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12.xml"/>
  <Override ContentType="application/vnd.openxmlformats-officedocument.wordprocessingml.footer+xml" PartName="/word/footer2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5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703"/>
          <w:tab w:val="right" w:leader="none" w:pos="9406"/>
        </w:tabs>
        <w:spacing w:after="60" w:before="60" w:lineRule="auto"/>
        <w:ind w:left="-108" w:right="-108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703"/>
          <w:tab w:val="right" w:leader="none" w:pos="9406"/>
        </w:tabs>
        <w:spacing w:after="60" w:before="60" w:lineRule="auto"/>
        <w:ind w:left="-108" w:right="-108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457200" cy="568960"/>
            <wp:effectExtent b="0" l="0" r="0" t="0"/>
            <wp:docPr id="25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568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bottom w:color="000000" w:space="1" w:sz="4" w:val="single"/>
        </w:pBdr>
        <w:spacing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Република Србија</w:t>
      </w:r>
    </w:p>
    <w:p w:rsidR="00000000" w:rsidDel="00000000" w:rsidP="00000000" w:rsidRDefault="00000000" w:rsidRPr="00000000" w14:paraId="00000004">
      <w:pPr>
        <w:pBdr>
          <w:bottom w:color="000000" w:space="1" w:sz="4" w:val="single"/>
        </w:pBdr>
        <w:spacing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Министарство науке, технолошког развоја и иновација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КОРИСНИЧКО УПУТСТВО ЗА РАД У АПЛИКАЦИЈИ 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Е-НАУКА – АДМИНИСТРАТИВНИ ПОДСИСТЕМ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Улога: Подносилац захтева за акредитацију универзитета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Јануар 2023.</w:t>
      </w:r>
    </w:p>
    <w:p w:rsidR="00000000" w:rsidDel="00000000" w:rsidP="00000000" w:rsidRDefault="00000000" w:rsidRPr="00000000" w14:paraId="00000025">
      <w:pPr>
        <w:spacing w:after="160" w:line="259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САДРЖАЈ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426"/>
              <w:tab w:val="left" w:leader="none" w:pos="660"/>
            </w:tabs>
            <w:spacing w:after="10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30j0zll"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hyperlink>
          <w:hyperlink w:anchor="_heading=h.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_heading=h.30j0zll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1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Захтев за акредитацију универзитета</w:t>
            <w:tab/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 Преглед захтева за акредитацију универзитета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 Креирање захтева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1.3 Секције у захтеву за акредитацију универзитета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1.4 Основни идентификациони подаци и статус универзитета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1.5 Делатност универзитета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1.6 Оснивање универзитета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1.7 Ректор универзитета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1.8 Савет универзитета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1.9 Сенат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  <w:tab w:val="left" w:leader="none" w:pos="880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1.10</w:t>
            </w:r>
          </w:hyperlink>
          <w:hyperlink w:anchor="_heading=h.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_heading=h.3rdcrjn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Научноистраживачки пројекти где је универзитет носилац који су финансирани из националних фондова</w:t>
            <w:tab/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  <w:tab w:val="left" w:leader="none" w:pos="880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6in1r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1.11</w:t>
            </w:r>
          </w:hyperlink>
          <w:hyperlink w:anchor="_heading=h.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_heading=h.26in1rg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Пројекти међународне сарадње</w:t>
            <w:tab/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  <w:tab w:val="left" w:leader="none" w:pos="880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lnxbz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1.12</w:t>
            </w:r>
          </w:hyperlink>
          <w:hyperlink w:anchor="_heading=h.lnxbz9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_heading=h.lnxbz9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Научноистраживачка сарадња универзитета са привредним и другим организацијама у оцењиваном периоду</w:t>
            <w:tab/>
            <w:t xml:space="preserve">10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5nkun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1.13 Научноистраживачки кадрови универзитета</w:t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ksv4u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1.14 Простор за обављање научноистраживачке делатности који користи универзитет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4sini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1.15 Кључна опрема у власништву универзитета</w:t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jxsxq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1.16 Библиотечки и информатички ресурси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z337y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1.17 Документа (докази) захтева за акредитацију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  <w:tab w:val="left" w:leader="none" w:pos="880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j2qqm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1.18</w:t>
            </w:r>
          </w:hyperlink>
          <w:hyperlink w:anchor="_heading=h.3j2qqm3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_heading=h.3j2qqm3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Обрада захтева и валидација унетих података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y810t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1.19 Потврђивање захтева</w:t>
              <w:tab/>
              <w:t xml:space="preserve">15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  <w:tab w:val="left" w:leader="none" w:pos="880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i7ojh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1.20</w:t>
            </w:r>
          </w:hyperlink>
          <w:hyperlink w:anchor="_heading=h.4i7ojhp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_heading=h.4i7ojhp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Преузимање захтева на потписивање</w:t>
            <w:tab/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  <w:tab w:val="left" w:leader="none" w:pos="880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xcytp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1.21</w:t>
            </w:r>
          </w:hyperlink>
          <w:hyperlink w:anchor="_heading=h.2xcytpi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_heading=h.2xcytpi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Потписивање захтева</w:t>
            <w:tab/>
            <w:t xml:space="preserve">16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  <w:tab w:val="left" w:leader="none" w:pos="880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ci93xb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1.22</w:t>
            </w:r>
          </w:hyperlink>
          <w:hyperlink w:anchor="_heading=h.1ci93xb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_heading=h.1ci93xb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Преузимање захтева за завођење у НИО</w:t>
            <w:tab/>
            <w:t xml:space="preserve">17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  <w:tab w:val="left" w:leader="none" w:pos="880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whwml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1.23</w:t>
            </w:r>
          </w:hyperlink>
          <w:hyperlink w:anchor="_heading=h.3whwml4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_heading=h.3whwml4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Унос деловодног броја НИО</w:t>
            <w:tab/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627"/>
              <w:tab w:val="left" w:leader="none" w:pos="880"/>
            </w:tabs>
            <w:spacing w:after="100" w:before="0" w:line="276" w:lineRule="auto"/>
            <w:ind w:left="0" w:right="0" w:firstLine="284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bn6wsx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1.24</w:t>
            </w:r>
          </w:hyperlink>
          <w:hyperlink w:anchor="_heading=h.2bn6wsx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_heading=h.2bn6wsx \h </w:instrText>
            <w:fldChar w:fldCharType="separate"/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Слање захтева за акредитацију универзитета у Министарство</w:t>
            <w:tab/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rPr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4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numPr>
          <w:ilvl w:val="0"/>
          <w:numId w:val="1"/>
        </w:numPr>
        <w:ind w:left="720" w:hanging="36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Захтев за акредитацију универзитета</w:t>
      </w:r>
    </w:p>
    <w:p w:rsidR="00000000" w:rsidDel="00000000" w:rsidP="00000000" w:rsidRDefault="00000000" w:rsidRPr="00000000" w14:paraId="0000004D">
      <w:pPr>
        <w:pStyle w:val="Heading2"/>
        <w:tabs>
          <w:tab w:val="left" w:leader="none" w:pos="720"/>
        </w:tabs>
        <w:ind w:left="360" w:firstLine="360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1.1 Преглед захтева за акредитацију универзитета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Улога: Акредитација универзитета</w:t>
      </w:r>
    </w:p>
    <w:p w:rsidR="00000000" w:rsidDel="00000000" w:rsidP="00000000" w:rsidRDefault="00000000" w:rsidRPr="00000000" w14:paraId="0000004F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Функција је претрага захтева за акредитацију универзитета Акредитација универзитета види захтеве за акредитацију универзитета чији је корисник контакт. У гриду су приказани подаци Врста захтева, назив НИО, ЦИВ (Центар изузетних вредности) , деловодни бројеви и датуми завођења захтева у НИО и Министарству.</w:t>
      </w:r>
    </w:p>
    <w:p w:rsidR="00000000" w:rsidDel="00000000" w:rsidP="00000000" w:rsidRDefault="00000000" w:rsidRPr="00000000" w14:paraId="00000050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Са форме Претрага акредитација НИО омогућено је креирање новог Захтева за акредитацију универзитета.</w:t>
      </w:r>
    </w:p>
    <w:p w:rsidR="00000000" w:rsidDel="00000000" w:rsidP="00000000" w:rsidRDefault="00000000" w:rsidRPr="00000000" w14:paraId="0000005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27469" cy="1429789"/>
            <wp:effectExtent b="0" l="0" r="0" t="0"/>
            <wp:docPr id="256" name="image63.jpg"/>
            <a:graphic>
              <a:graphicData uri="http://schemas.openxmlformats.org/drawingml/2006/picture">
                <pic:pic>
                  <pic:nvPicPr>
                    <pic:cNvPr id="0" name="image6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7469" cy="1429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1:Претрага захтева за акредитацију универзитета</w:t>
      </w:r>
    </w:p>
    <w:p w:rsidR="00000000" w:rsidDel="00000000" w:rsidP="00000000" w:rsidRDefault="00000000" w:rsidRPr="00000000" w14:paraId="0000005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tabs>
          <w:tab w:val="left" w:leader="none" w:pos="720"/>
        </w:tabs>
        <w:ind w:left="360" w:firstLine="360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1.2 Креирање захтева</w:t>
      </w:r>
    </w:p>
    <w:p w:rsidR="00000000" w:rsidDel="00000000" w:rsidP="00000000" w:rsidRDefault="00000000" w:rsidRPr="00000000" w14:paraId="00000056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Одмах након логовања Акредитација универзита на менију са леве стране екрана бира линк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Акредитације/Претрага акредитација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 на екрану који подразумева грид са креираним захтевима у различитим стањима бира опцију Креирање </w:t>
      </w:r>
      <w:r w:rsidDel="00000000" w:rsidR="00000000" w:rsidRPr="00000000">
        <w:rPr/>
        <w:drawing>
          <wp:inline distB="0" distT="0" distL="0" distR="0">
            <wp:extent cx="190500" cy="247650"/>
            <wp:effectExtent b="0" l="0" r="0" t="0"/>
            <wp:docPr id="255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57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389475" cy="2679702"/>
            <wp:effectExtent b="0" l="0" r="0" t="0"/>
            <wp:docPr id="258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9475" cy="26797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firstLine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31510" cy="735330"/>
            <wp:effectExtent b="0" l="0" r="0" t="0"/>
            <wp:docPr id="257" name="image59.gif"/>
            <a:graphic>
              <a:graphicData uri="http://schemas.openxmlformats.org/drawingml/2006/picture">
                <pic:pic>
                  <pic:nvPicPr>
                    <pic:cNvPr id="0" name="image59.gif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2:Опција за креирање захтева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Акредитација универзитета добија дијалог за креирање захтева и пребацивање на Радну листу.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4481189" cy="1584811"/>
            <wp:effectExtent b="0" l="0" r="0" t="0"/>
            <wp:docPr id="260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1189" cy="15848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4331734" cy="1639501"/>
            <wp:effectExtent b="0" l="0" r="0" t="0"/>
            <wp:docPr id="259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1734" cy="16395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3:Креирање захтева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Након креирања захтева Акредитација универзитета на менију бира линк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Радне листе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у њој налази свој новокреирани захтев.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1874991" cy="3343275"/>
            <wp:effectExtent b="0" l="0" r="0" t="0"/>
            <wp:docPr id="262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4991" cy="3343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Корисник се позиционира на креирани захтев (задатак) који има стање „Преузимање захтева за обраду“ и бира опцију у горњем менију за Преузимање захтева.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2329" cy="990959"/>
            <wp:effectExtent b="0" l="0" r="0" t="0"/>
            <wp:docPr id="261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329" cy="990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4:Радна листа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875278" cy="1251416"/>
            <wp:effectExtent b="0" l="0" r="0" t="0"/>
            <wp:docPr id="265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5278" cy="12514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5:Преузимање захтева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Захтев (задатак) прелази у стање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Обрада захтева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1510" cy="1220837"/>
            <wp:effectExtent b="0" l="0" r="0" t="0"/>
            <wp:docPr id="263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0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tabs>
          <w:tab w:val="left" w:leader="none" w:pos="720"/>
        </w:tabs>
        <w:ind w:left="360" w:firstLine="360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1.3 Секције у захтеву за акредитацију универзитета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Дуплим кликом на селектованом захтеву отвара се захтев који Акредитација универзитета даље попуњава. Захтев је подељен на секције, потребно је да буду попуњене све што се проверава табом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1162050" cy="266700"/>
            <wp:effectExtent b="0" l="0" r="0" t="0"/>
            <wp:docPr id="26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Редослед приказивања секција на форми: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Основни идентификациони подаци и статус универзитета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Делатност универзитета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Оснивање универзитета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Ректор универзитета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Савет универзитета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Сенат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Научноистраживачки пројекти где је универзитет носилац који су финансирани из националних фондова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Пројекти међународне сарадње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Научноистраживачка сарадња универзитета са привредним и другим организацијама у оцењиваном периоду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Научноистраживачки кадрови универзитета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Простор за обављање научноистраживачке делатности који користи универзитет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Кључна опрема у власништву универзитета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Библиотечки и информатички ресурси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Документа (докази) захтева за акредитацију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2"/>
        <w:tabs>
          <w:tab w:val="left" w:leader="none" w:pos="720"/>
        </w:tabs>
        <w:ind w:left="360" w:firstLine="360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1.4 Основни идентификациони подаци и статус универзитета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првој секцији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Основни идентификациони подаци и статус универзитета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корисник уписује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Број акта претходне акредитације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Датум акта претходне акредитације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1510" cy="1734653"/>
            <wp:effectExtent b="0" l="0" r="0" t="0"/>
            <wp:docPr id="266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46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6: Основни идентификациони подаци и статус универзитета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2"/>
        <w:tabs>
          <w:tab w:val="left" w:leader="none" w:pos="720"/>
        </w:tabs>
        <w:ind w:left="360" w:firstLine="360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1.5 Делатност универзитета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Секција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Делатност универзитета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има само једну секцију: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Научна област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1510" cy="1470080"/>
            <wp:effectExtent b="0" l="0" r="0" t="0"/>
            <wp:docPr id="267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0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7: Делатност универзитета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Кликом на опцију за креирање корисник бира научну област коју додаје.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943225" cy="1939854"/>
            <wp:effectExtent b="0" l="0" r="0" t="0"/>
            <wp:docPr id="268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39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8: Креирање научне области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Када је први пут креирана научна област, систем ће приказати научну област у виду списка. На таквој форми биће доступна акција додавање нове научне области иконицом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04998" cy="180149"/>
            <wp:effectExtent b="0" l="0" r="0" t="0"/>
            <wp:docPr id="26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брисање научне области из захтева, иконицом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02008" cy="186060"/>
            <wp:effectExtent b="0" l="0" r="0" t="0"/>
            <wp:docPr id="27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која ће бити доступна селектовањем једне научне области.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1510" cy="1158240"/>
            <wp:effectExtent b="0" l="0" r="0" t="0"/>
            <wp:docPr id="271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8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9: Опције за научну област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НАПОМЕНА: За акредитацију универзитета треба додати најмање три научне области. Скуп научних области које су на располагању за избор је заправо скуп акредитованих научних области чланица Универзитета.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Style w:val="Heading2"/>
        <w:tabs>
          <w:tab w:val="left" w:leader="none" w:pos="720"/>
        </w:tabs>
        <w:ind w:left="360" w:firstLine="360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1.6 Оснивање универзитета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секцији Оснивање универзитета обавезна поља за унос су: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Број акта оснивања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Датум акта оснивања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Назив свих власника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1510" cy="1471930"/>
            <wp:effectExtent b="0" l="0" r="0" t="0"/>
            <wp:docPr id="272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1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10: Оснивање универзитета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2"/>
        <w:tabs>
          <w:tab w:val="left" w:leader="none" w:pos="720"/>
        </w:tabs>
        <w:ind w:left="360" w:firstLine="360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1.7 Ректор универзитета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секцији Ректор универзитета унос података је обавезан за сва поља.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2054" cy="1600732"/>
            <wp:effectExtent b="0" l="0" r="0" t="0"/>
            <wp:docPr id="273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054" cy="16007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11: Ректор универзитета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2"/>
        <w:tabs>
          <w:tab w:val="left" w:leader="none" w:pos="720"/>
        </w:tabs>
        <w:ind w:left="360" w:firstLine="360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1.8 Савет универзитета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секцији Савет универзитета унос података је обавезан за сва поља.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1510" cy="1038225"/>
            <wp:effectExtent b="0" l="0" r="0" t="0"/>
            <wp:docPr descr="Graphical user interface, application&#10;&#10;Description automatically generated" id="244" name="image25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2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38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12: Савет универзитета</w:t>
      </w:r>
    </w:p>
    <w:p w:rsidR="00000000" w:rsidDel="00000000" w:rsidP="00000000" w:rsidRDefault="00000000" w:rsidRPr="00000000" w14:paraId="000000A0">
      <w:pPr>
        <w:pStyle w:val="Heading2"/>
        <w:tabs>
          <w:tab w:val="left" w:leader="none" w:pos="720"/>
        </w:tabs>
        <w:ind w:left="360" w:firstLine="360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1.9 Сенат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секцији Сенат унос података је обавезан за сва поља.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1510" cy="1243965"/>
            <wp:effectExtent b="0" l="0" r="0" t="0"/>
            <wp:docPr descr="Graphical user interface, application&#10;&#10;Description automatically generated" id="245" name="image36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3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3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13: Сенат универзитета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2"/>
        <w:numPr>
          <w:ilvl w:val="1"/>
          <w:numId w:val="2"/>
        </w:numPr>
        <w:tabs>
          <w:tab w:val="left" w:leader="none" w:pos="720"/>
        </w:tabs>
        <w:ind w:left="905" w:hanging="480"/>
        <w:rPr/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  <w:t xml:space="preserve">Научноистраживачки пројекти где је универзитет носилац који су финансирани из националних фондова</w:t>
      </w:r>
    </w:p>
    <w:p w:rsidR="00000000" w:rsidDel="00000000" w:rsidP="00000000" w:rsidRDefault="00000000" w:rsidRPr="00000000" w14:paraId="000000A7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секцији Научноистраживачки пројекти где је универзитет носилац који су финансирани из националних фондова уносе се пројекти финансирани из националних фондова.</w:t>
      </w:r>
    </w:p>
    <w:p w:rsidR="00000000" w:rsidDel="00000000" w:rsidP="00000000" w:rsidRDefault="00000000" w:rsidRPr="00000000" w14:paraId="000000A8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Када се захтев први пут креира, форма за унос првог националног пројекта биће приказана:</w:t>
      </w:r>
    </w:p>
    <w:p w:rsidR="00000000" w:rsidDel="00000000" w:rsidP="00000000" w:rsidRDefault="00000000" w:rsidRPr="00000000" w14:paraId="000000A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31510" cy="1243032"/>
            <wp:effectExtent b="0" l="0" r="0" t="0"/>
            <wp:docPr id="246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30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Times New Roman" w:cs="Times New Roman" w:eastAsia="Times New Roman" w:hAnsi="Times New Roman"/>
          <w:sz w:val="24"/>
          <w:szCs w:val="24"/>
        </w:rPr>
        <w:sectPr>
          <w:footerReference r:id="rId30" w:type="default"/>
          <w:footerReference r:id="rId31" w:type="first"/>
          <w:footerReference r:id="rId32" w:type="even"/>
          <w:pgSz w:h="16838" w:w="11906" w:orient="portrait"/>
          <w:pgMar w:bottom="567" w:top="1559" w:left="1440" w:right="1440" w:header="567" w:footer="567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Корисник креира национални пројекат иконицом </w:t>
      </w:r>
      <w:r w:rsidDel="00000000" w:rsidR="00000000" w:rsidRPr="00000000">
        <w:rPr/>
        <w:drawing>
          <wp:inline distB="0" distT="0" distL="0" distR="0">
            <wp:extent cx="2081600" cy="184308"/>
            <wp:effectExtent b="0" l="0" r="0" t="0"/>
            <wp:docPr id="24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1600" cy="184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Обавезан је унос свих поља.</w:t>
      </w:r>
    </w:p>
    <w:p w:rsidR="00000000" w:rsidDel="00000000" w:rsidP="00000000" w:rsidRDefault="00000000" w:rsidRPr="00000000" w14:paraId="000000AE">
      <w:pPr>
        <w:ind w:firstLine="425"/>
        <w:jc w:val="center"/>
        <w:rPr>
          <w:rFonts w:ascii="Times New Roman" w:cs="Times New Roman" w:eastAsia="Times New Roman" w:hAnsi="Times New Roman"/>
          <w:sz w:val="24"/>
          <w:szCs w:val="24"/>
        </w:rPr>
        <w:sectPr>
          <w:type w:val="continuous"/>
          <w:pgSz w:h="16838" w:w="11906" w:orient="portrait"/>
          <w:pgMar w:bottom="567" w:top="1559" w:left="1440" w:right="1440" w:header="567" w:footer="567"/>
          <w:cols w:equalWidth="0" w:num="2">
            <w:col w:space="708" w:w="4159"/>
            <w:col w:space="0" w:w="4159"/>
          </w:cols>
          <w:titlePg w:val="1"/>
        </w:sectPr>
      </w:pPr>
      <w:r w:rsidDel="00000000" w:rsidR="00000000" w:rsidRPr="00000000">
        <w:rPr/>
        <w:drawing>
          <wp:inline distB="0" distT="0" distL="0" distR="0">
            <wp:extent cx="3132715" cy="1898317"/>
            <wp:effectExtent b="0" l="0" r="0" t="0"/>
            <wp:docPr id="24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2715" cy="18983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14: Научноистраживачки пројекти где је универзитет носилац који су финансирани из националних фондова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firstLine="42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Након тога систем отвара форму на којој ће бити доступна акција додавање нових националних пројеката, иконицом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04998" cy="180149"/>
            <wp:effectExtent b="0" l="0" r="0" t="0"/>
            <wp:docPr id="24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 брисање националних пројеката, иконицом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02008" cy="186060"/>
            <wp:effectExtent b="0" l="0" r="0" t="0"/>
            <wp:docPr id="25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која ће бити доступна селектовањем једног реда националног пројекта.</w:t>
      </w:r>
    </w:p>
    <w:p w:rsidR="00000000" w:rsidDel="00000000" w:rsidP="00000000" w:rsidRDefault="00000000" w:rsidRPr="00000000" w14:paraId="000000B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31510" cy="1309020"/>
            <wp:effectExtent b="0" l="0" r="0" t="0"/>
            <wp:docPr id="25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9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15: Опције за додавање и брисање националног пројекта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2"/>
        <w:numPr>
          <w:ilvl w:val="1"/>
          <w:numId w:val="2"/>
        </w:numPr>
        <w:tabs>
          <w:tab w:val="left" w:leader="none" w:pos="720"/>
        </w:tabs>
        <w:ind w:left="905" w:hanging="480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Пројекти међународне сарадње</w:t>
      </w:r>
    </w:p>
    <w:p w:rsidR="00000000" w:rsidDel="00000000" w:rsidP="00000000" w:rsidRDefault="00000000" w:rsidRPr="00000000" w14:paraId="000000B6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секцији Пројекти међународне сарадње уносе се Међународни пројекти за захтев за акредитацију НИО.</w:t>
      </w:r>
    </w:p>
    <w:p w:rsidR="00000000" w:rsidDel="00000000" w:rsidP="00000000" w:rsidRDefault="00000000" w:rsidRPr="00000000" w14:paraId="000000B7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Када се захтев први пут креира, форма за унос првог међународног пројекта биће приказана:</w:t>
      </w:r>
    </w:p>
    <w:p w:rsidR="00000000" w:rsidDel="00000000" w:rsidP="00000000" w:rsidRDefault="00000000" w:rsidRPr="00000000" w14:paraId="000000B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731510" cy="1419860"/>
            <wp:effectExtent b="0" l="0" r="0" t="0"/>
            <wp:docPr id="252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9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  <w:sectPr>
          <w:footerReference r:id="rId37" w:type="default"/>
          <w:footerReference r:id="rId38" w:type="first"/>
          <w:footerReference r:id="rId39" w:type="even"/>
          <w:type w:val="continuous"/>
          <w:pgSz w:h="16838" w:w="11906" w:orient="portrait"/>
          <w:pgMar w:bottom="567" w:top="1559" w:left="1440" w:right="1440" w:header="567" w:footer="567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Корисник креира међународни пројекат иконицом </w:t>
      </w:r>
      <w:r w:rsidDel="00000000" w:rsidR="00000000" w:rsidRPr="00000000">
        <w:rPr/>
        <w:drawing>
          <wp:inline distB="0" distT="0" distL="0" distR="0">
            <wp:extent cx="2397872" cy="218540"/>
            <wp:effectExtent b="0" l="0" r="0" t="0"/>
            <wp:docPr id="25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7872" cy="218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Обавезан је унос свих поља.</w:t>
      </w:r>
    </w:p>
    <w:p w:rsidR="00000000" w:rsidDel="00000000" w:rsidP="00000000" w:rsidRDefault="00000000" w:rsidRPr="00000000" w14:paraId="000000B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873075" cy="2239110"/>
            <wp:effectExtent b="0" l="0" r="0" t="0"/>
            <wp:docPr id="2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73075" cy="22391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16: Пројекти међународне сарадње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firstLine="42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Након тога, систем отвара форму на којој ће бити доступна акција додавање нових међународних пројеката, иконицом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04998" cy="180149"/>
            <wp:effectExtent b="0" l="0" r="0" t="0"/>
            <wp:docPr id="2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 брисање међународних пројеката, иконицом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02008" cy="186060"/>
            <wp:effectExtent b="0" l="0" r="0" t="0"/>
            <wp:docPr id="2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која ће бити доступна селектовањем једног реда међународног пројекта.</w:t>
      </w:r>
    </w:p>
    <w:p w:rsidR="00000000" w:rsidDel="00000000" w:rsidP="00000000" w:rsidRDefault="00000000" w:rsidRPr="00000000" w14:paraId="000000C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42723" cy="1450841"/>
            <wp:effectExtent b="0" l="0" r="0" t="0"/>
            <wp:docPr id="213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2723" cy="1450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17: Опције за пројекте међународне сарадње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Style w:val="Heading2"/>
        <w:numPr>
          <w:ilvl w:val="1"/>
          <w:numId w:val="2"/>
        </w:numPr>
        <w:tabs>
          <w:tab w:val="left" w:leader="none" w:pos="720"/>
        </w:tabs>
        <w:ind w:left="905" w:hanging="480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Научноистраживачка сарадња универзитета са привредним и другим организацијама у оцењиваном периоду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секцији Научноистраживачка сарадња универзитета са привредним и другим организацијама у оцењиваном периоду уносе се Пројекти сарадње са привредом за захтев за акредитацију НИО.</w:t>
      </w:r>
    </w:p>
    <w:p w:rsidR="00000000" w:rsidDel="00000000" w:rsidP="00000000" w:rsidRDefault="00000000" w:rsidRPr="00000000" w14:paraId="000000C7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Када се захтев за акредитацију први пут креира, форма за унос првог пројекта биће приказана:</w:t>
      </w:r>
    </w:p>
    <w:p w:rsidR="00000000" w:rsidDel="00000000" w:rsidP="00000000" w:rsidRDefault="00000000" w:rsidRPr="00000000" w14:paraId="000000C8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731510" cy="1413510"/>
            <wp:effectExtent b="0" l="0" r="0" t="0"/>
            <wp:docPr descr="Text&#10;&#10;Description automatically generated with medium confidence" id="214" name="image12.png"/>
            <a:graphic>
              <a:graphicData uri="http://schemas.openxmlformats.org/drawingml/2006/picture">
                <pic:pic>
                  <pic:nvPicPr>
                    <pic:cNvPr descr="Text&#10;&#10;Description automatically generated with medium confidence" id="0" name="image12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3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  <w:sectPr>
          <w:footerReference r:id="rId44" w:type="default"/>
          <w:footerReference r:id="rId45" w:type="first"/>
          <w:footerReference r:id="rId46" w:type="even"/>
          <w:type w:val="continuous"/>
          <w:pgSz w:h="16838" w:w="11906" w:orient="portrait"/>
          <w:pgMar w:bottom="567" w:top="1559" w:left="1440" w:right="1440" w:header="567" w:footer="567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Корисник креира пројекат сарадње са привредом иконицом </w:t>
      </w:r>
      <w:r w:rsidDel="00000000" w:rsidR="00000000" w:rsidRPr="00000000">
        <w:rPr/>
        <w:drawing>
          <wp:inline distB="0" distT="0" distL="0" distR="0">
            <wp:extent cx="2230684" cy="202789"/>
            <wp:effectExtent b="0" l="0" r="0" t="0"/>
            <wp:docPr id="2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0684" cy="2027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C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Обавезан је унос свих поља.</w:t>
      </w:r>
    </w:p>
    <w:p w:rsidR="00000000" w:rsidDel="00000000" w:rsidP="00000000" w:rsidRDefault="00000000" w:rsidRPr="00000000" w14:paraId="000000CD">
      <w:pPr>
        <w:jc w:val="center"/>
        <w:rPr>
          <w:rFonts w:ascii="Times New Roman" w:cs="Times New Roman" w:eastAsia="Times New Roman" w:hAnsi="Times New Roman"/>
          <w:sz w:val="24"/>
          <w:szCs w:val="24"/>
        </w:rPr>
        <w:sectPr>
          <w:type w:val="continuous"/>
          <w:pgSz w:h="16838" w:w="11906" w:orient="portrait"/>
          <w:pgMar w:bottom="567" w:top="1559" w:left="1440" w:right="1440" w:header="567" w:footer="567"/>
          <w:cols w:equalWidth="0" w:num="2">
            <w:col w:space="708" w:w="4159"/>
            <w:col w:space="0" w:w="4159"/>
          </w:cols>
          <w:titlePg w:val="1"/>
        </w:sectPr>
      </w:pPr>
      <w:r w:rsidDel="00000000" w:rsidR="00000000" w:rsidRPr="00000000">
        <w:rPr/>
        <w:drawing>
          <wp:inline distB="0" distT="0" distL="0" distR="0">
            <wp:extent cx="2591531" cy="2311810"/>
            <wp:effectExtent b="0" l="0" r="0" t="0"/>
            <wp:docPr id="2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1531" cy="2311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18: Научноистраживачка сарадња универзитета са привредним и другим организацијама у оцењиваном периоду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firstLine="425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Након тога, систем отвара форму на којој ће бити доступна акција додавање нових пројеката са привредом, иконицом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04998" cy="180149"/>
            <wp:effectExtent b="0" l="0" r="0" t="0"/>
            <wp:docPr id="2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и брисање пројеката са привредом, иконицом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202008" cy="186060"/>
            <wp:effectExtent b="0" l="0" r="0" t="0"/>
            <wp:docPr id="2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која ће бити доступна селектовањем једног реда пројекта.</w:t>
      </w:r>
    </w:p>
    <w:p w:rsidR="00000000" w:rsidDel="00000000" w:rsidP="00000000" w:rsidRDefault="00000000" w:rsidRPr="00000000" w14:paraId="000000D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34107" cy="1353525"/>
            <wp:effectExtent b="0" l="0" r="0" t="0"/>
            <wp:docPr id="2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107" cy="135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19:Опције за научноистраживачку сарадњу универзитета са привредним и другим организацијама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Style w:val="Heading2"/>
        <w:tabs>
          <w:tab w:val="left" w:leader="none" w:pos="720"/>
        </w:tabs>
        <w:ind w:left="360" w:firstLine="360"/>
        <w:rPr/>
      </w:pPr>
      <w:bookmarkStart w:colFirst="0" w:colLast="0" w:name="_heading=h.35nkun2" w:id="14"/>
      <w:bookmarkEnd w:id="14"/>
      <w:r w:rsidDel="00000000" w:rsidR="00000000" w:rsidRPr="00000000">
        <w:rPr>
          <w:rtl w:val="0"/>
        </w:rPr>
        <w:t xml:space="preserve">1.13 Научноистраживачки кадрови универзитета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секцији Научноистраживачки кадрови универзитета корисник уноси: Укупан број запослених само при универзитету (углавном је то администрација), Број стипендиста и Број младих талената. Систем приказује број истраживача по врстама звања на основу података из Регистра истраживача (сабира све активне истраживаче са 100% радног ангажовања на чланицама датог универзитета).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446854" cy="1487837"/>
            <wp:effectExtent b="0" l="0" r="0" t="0"/>
            <wp:docPr id="20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6854" cy="1487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20: Научноистраживачки кадрови универзитета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Style w:val="Heading2"/>
        <w:tabs>
          <w:tab w:val="left" w:leader="none" w:pos="720"/>
        </w:tabs>
        <w:ind w:left="360" w:firstLine="360"/>
        <w:rPr/>
      </w:pPr>
      <w:bookmarkStart w:colFirst="0" w:colLast="0" w:name="_heading=h.1ksv4uv" w:id="15"/>
      <w:bookmarkEnd w:id="15"/>
      <w:r w:rsidDel="00000000" w:rsidR="00000000" w:rsidRPr="00000000">
        <w:rPr>
          <w:rtl w:val="0"/>
        </w:rPr>
        <w:t xml:space="preserve">1.14 Простор за обављање научноистраживачке делатности који користи универзитет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Простор којим располаже (користи) универзитет (пословне зграде, лабораторијски простор, помоћни објекти). Мора бити уписан најмање један од података: Простор власништво или Простор закуп или Право коришћења простора. Уколико су уписани ови подаци морају бити већи или једнаки 0.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1510" cy="701040"/>
            <wp:effectExtent b="0" l="0" r="0" t="0"/>
            <wp:docPr id="20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1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21: Простор за обављање научноистраживачке делатности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Style w:val="Heading2"/>
        <w:tabs>
          <w:tab w:val="left" w:leader="none" w:pos="720"/>
        </w:tabs>
        <w:ind w:left="851" w:firstLine="360"/>
        <w:rPr/>
      </w:pPr>
      <w:bookmarkStart w:colFirst="0" w:colLast="0" w:name="_heading=h.44sinio" w:id="16"/>
      <w:bookmarkEnd w:id="16"/>
      <w:r w:rsidDel="00000000" w:rsidR="00000000" w:rsidRPr="00000000">
        <w:rPr>
          <w:rtl w:val="0"/>
        </w:rPr>
        <w:t xml:space="preserve">1.15 Кључна опрема у власништву универзитета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Креирањем новог захтева за акредитацију универзитета, форма за унос опреме коју НИО користи, биће приказана: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1510" cy="1289250"/>
            <wp:effectExtent b="0" l="0" r="0" t="0"/>
            <wp:docPr descr="Graphical user interface, application&#10;&#10;Description automatically generated" id="202" name="image23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23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Корисник уноси најмање 10 најзначајнијих комада кључне опреме кликом на опцију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390775" cy="295275"/>
            <wp:effectExtent b="0" l="0" r="0" t="0"/>
            <wp:docPr id="20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95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Обавезан је унос података за сва приказана поља.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3755041" cy="2587259"/>
            <wp:effectExtent b="0" l="0" r="0" t="0"/>
            <wp:docPr descr="Graphical user interface, text, application&#10;&#10;Description automatically generated" id="204" name="image8.png"/>
            <a:graphic>
              <a:graphicData uri="http://schemas.openxmlformats.org/drawingml/2006/picture">
                <pic:pic>
                  <pic:nvPicPr>
                    <pic:cNvPr descr="Graphical user interface, text, application&#10;&#10;Description automatically generated" id="0" name="image8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5041" cy="2587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22: Кључна опрема за обављање научноистраживачке делатности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Када је први пут унета опрема НИО за захетв за акредитацију , систем ће приказати опрему у виду списка. На таквој форми биће доступна акција додавање нове опреме, иконицом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04998" cy="180149"/>
            <wp:effectExtent b="0" l="0" r="0" t="0"/>
            <wp:docPr id="20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брисање опреме  из захтева, иконицом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202008" cy="186060"/>
            <wp:effectExtent b="0" l="0" r="0" t="0"/>
            <wp:docPr id="20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која ће бити доступна селектовањем једног реда опреме.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1510" cy="1182692"/>
            <wp:effectExtent b="0" l="0" r="0" t="0"/>
            <wp:docPr descr="Graphical user interface, application&#10;&#10;Description automatically generated" id="207" name="image4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4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6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23: Опције са кључном опремом за обављање научноистраживачке делатности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2"/>
        <w:tabs>
          <w:tab w:val="left" w:leader="none" w:pos="720"/>
        </w:tabs>
        <w:ind w:left="851" w:firstLine="360"/>
        <w:rPr/>
      </w:pPr>
      <w:bookmarkStart w:colFirst="0" w:colLast="0" w:name="_heading=h.2jxsxqh" w:id="17"/>
      <w:bookmarkEnd w:id="17"/>
      <w:r w:rsidDel="00000000" w:rsidR="00000000" w:rsidRPr="00000000">
        <w:rPr>
          <w:rtl w:val="0"/>
        </w:rPr>
        <w:t xml:space="preserve">1.16 Библиотечки и информатички ресурси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секцији Библиотечки и информатички ресурси корисник може да одабере да ли постоје или не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Сопствена библиотека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Институционални репозиторијум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731510" cy="488950"/>
            <wp:effectExtent b="0" l="0" r="0" t="0"/>
            <wp:docPr id="20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24: Библиотечки и информатички ресурси</w:t>
      </w:r>
    </w:p>
    <w:p w:rsidR="00000000" w:rsidDel="00000000" w:rsidP="00000000" w:rsidRDefault="00000000" w:rsidRPr="00000000" w14:paraId="000000EF">
      <w:pPr>
        <w:pStyle w:val="Heading2"/>
        <w:tabs>
          <w:tab w:val="left" w:leader="none" w:pos="720"/>
        </w:tabs>
        <w:ind w:left="851" w:firstLine="360"/>
        <w:rPr/>
      </w:pPr>
      <w:bookmarkStart w:colFirst="0" w:colLast="0" w:name="_heading=h.z337ya" w:id="18"/>
      <w:bookmarkEnd w:id="18"/>
      <w:r w:rsidDel="00000000" w:rsidR="00000000" w:rsidRPr="00000000">
        <w:rPr>
          <w:rtl w:val="0"/>
        </w:rPr>
        <w:t xml:space="preserve">1.17 Документа (докази) захтева за акредитацију</w:t>
      </w:r>
    </w:p>
    <w:p w:rsidR="00000000" w:rsidDel="00000000" w:rsidP="00000000" w:rsidRDefault="00000000" w:rsidRPr="00000000" w14:paraId="000000F0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овој секцији корисник доставља сва потребна скенирана документа за акредитацију универзитета. Кликом на иконицу за додавање докумената корисник добија дијалог у коме доставља документ са свог рачунара под одређеним називом који бира у дијалогу.</w:t>
      </w:r>
    </w:p>
    <w:p w:rsidR="00000000" w:rsidDel="00000000" w:rsidP="00000000" w:rsidRDefault="00000000" w:rsidRPr="00000000" w14:paraId="000000F1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501203" cy="1230245"/>
            <wp:effectExtent b="0" l="0" r="0" t="0"/>
            <wp:docPr id="209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1203" cy="12302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4848038" cy="3444277"/>
            <wp:effectExtent b="0" l="0" r="0" t="0"/>
            <wp:docPr id="233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038" cy="34442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25:Убацивање скениране документације захтева за акредитацију универзитета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Корисник додати документ можеи да обрише и прегледа његов садржај позиционирањем на запис са документом и бирањем опције за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Брисање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Преглед садржаја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8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24525" cy="1400175"/>
            <wp:effectExtent b="0" l="0" r="0" t="0"/>
            <wp:docPr id="23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26:Опције за рад са документима за акредитацију универзитета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Када корисник унесе сву потребну скенирану документацију валидира сва потребна документа опцијом за валидацију у менију </w:t>
      </w:r>
      <w:r w:rsidDel="00000000" w:rsidR="00000000" w:rsidRPr="00000000">
        <w:rPr/>
        <w:drawing>
          <wp:inline distB="0" distT="0" distL="0" distR="0">
            <wp:extent cx="200025" cy="238125"/>
            <wp:effectExtent b="0" l="0" r="0" t="0"/>
            <wp:docPr id="23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FE">
      <w:pPr>
        <w:ind w:firstLine="425"/>
        <w:rPr>
          <w:rFonts w:ascii="Times New Roman" w:cs="Times New Roman" w:eastAsia="Times New Roman" w:hAnsi="Times New Roman"/>
          <w:sz w:val="24"/>
          <w:szCs w:val="24"/>
        </w:rPr>
        <w:sectPr>
          <w:footerReference r:id="rId61" w:type="default"/>
          <w:footerReference r:id="rId62" w:type="first"/>
          <w:footerReference r:id="rId63" w:type="even"/>
          <w:type w:val="continuous"/>
          <w:pgSz w:h="16838" w:w="11906" w:orient="portrait"/>
          <w:pgMar w:bottom="567" w:top="1559" w:left="1440" w:right="1440" w:header="567" w:footer="567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pStyle w:val="Heading2"/>
        <w:numPr>
          <w:ilvl w:val="1"/>
          <w:numId w:val="6"/>
        </w:numPr>
        <w:tabs>
          <w:tab w:val="left" w:leader="none" w:pos="720"/>
        </w:tabs>
        <w:ind w:left="1271" w:hanging="420"/>
        <w:rPr/>
      </w:pPr>
      <w:bookmarkStart w:colFirst="0" w:colLast="0" w:name="_heading=h.3j2qqm3" w:id="19"/>
      <w:bookmarkEnd w:id="19"/>
      <w:r w:rsidDel="00000000" w:rsidR="00000000" w:rsidRPr="00000000">
        <w:rPr>
          <w:rtl w:val="0"/>
        </w:rPr>
        <w:t xml:space="preserve"> Обрада захтева и валидација унетих података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Када се попуне све секције корисник бира једну од акција/таба које су понуђене у горњем десном углу захтева за акредитацију универзитета.</w:t>
      </w:r>
    </w:p>
    <w:p w:rsidR="00000000" w:rsidDel="00000000" w:rsidP="00000000" w:rsidRDefault="00000000" w:rsidRPr="00000000" w14:paraId="00000103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Поље/таб </w:t>
      </w:r>
      <w:r w:rsidDel="00000000" w:rsidR="00000000" w:rsidRPr="00000000">
        <w:rPr/>
        <w:drawing>
          <wp:inline distB="0" distT="0" distL="0" distR="0">
            <wp:extent cx="896895" cy="232782"/>
            <wp:effectExtent b="0" l="0" r="0" t="0"/>
            <wp:docPr id="236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6895" cy="232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доступно је након уноса или ажурирања података.</w:t>
      </w:r>
    </w:p>
    <w:p w:rsidR="00000000" w:rsidDel="00000000" w:rsidP="00000000" w:rsidRDefault="00000000" w:rsidRPr="00000000" w14:paraId="000001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Захтев се након акције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Сачувај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враћа на Радну листу.</w:t>
      </w:r>
    </w:p>
    <w:p w:rsidR="00000000" w:rsidDel="00000000" w:rsidP="00000000" w:rsidRDefault="00000000" w:rsidRPr="00000000" w14:paraId="00000105">
      <w:pPr>
        <w:ind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Поље/таб </w:t>
      </w:r>
      <w:r w:rsidDel="00000000" w:rsidR="00000000" w:rsidRPr="00000000">
        <w:rPr/>
        <w:drawing>
          <wp:inline distB="0" distT="0" distL="0" distR="0">
            <wp:extent cx="821064" cy="209633"/>
            <wp:effectExtent b="0" l="0" r="0" t="0"/>
            <wp:docPr id="237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1064" cy="2096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, када су све секције попуњене, корисник уз помоћ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Валидације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може да прегледа да ли су сви унети подаци исправни и попуњена су сва обавезна поља.</w:t>
      </w:r>
    </w:p>
    <w:p w:rsidR="00000000" w:rsidDel="00000000" w:rsidP="00000000" w:rsidRDefault="00000000" w:rsidRPr="00000000" w14:paraId="00000106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435770" cy="2913526"/>
            <wp:effectExtent b="0" l="0" r="0" t="0"/>
            <wp:docPr id="23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5770" cy="2913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27:Опције Валидирај, Обриши захтев, Потврди захтв и Штампа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Поље/таб </w:t>
      </w:r>
      <w:r w:rsidDel="00000000" w:rsidR="00000000" w:rsidRPr="00000000">
        <w:rPr/>
        <w:drawing>
          <wp:inline distB="0" distT="0" distL="0" distR="0">
            <wp:extent cx="787271" cy="208395"/>
            <wp:effectExtent b="0" l="0" r="0" t="0"/>
            <wp:docPr id="23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271" cy="208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, корисник може да обрише захтев за акредитацију универзитета, док је захтев у стању „У припреми“.</w:t>
      </w:r>
    </w:p>
    <w:p w:rsidR="00000000" w:rsidDel="00000000" w:rsidP="00000000" w:rsidRDefault="00000000" w:rsidRPr="00000000" w14:paraId="0000010C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Поље/таб </w:t>
      </w:r>
      <w:r w:rsidDel="00000000" w:rsidR="00000000" w:rsidRPr="00000000">
        <w:rPr/>
        <w:drawing>
          <wp:inline distB="0" distT="0" distL="0" distR="0">
            <wp:extent cx="548569" cy="190098"/>
            <wp:effectExtent b="0" l="0" r="0" t="0"/>
            <wp:docPr id="240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569" cy="1900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служи за креирање захтева у PDF формaту. Штампа захтева врши се након уноса података за све секције.</w:t>
      </w:r>
    </w:p>
    <w:p w:rsidR="00000000" w:rsidDel="00000000" w:rsidP="00000000" w:rsidRDefault="00000000" w:rsidRPr="00000000" w14:paraId="0000010D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Поље/таб </w:t>
      </w:r>
      <w:r w:rsidDel="00000000" w:rsidR="00000000" w:rsidRPr="00000000">
        <w:rPr/>
        <w:drawing>
          <wp:inline distB="0" distT="0" distL="0" distR="0">
            <wp:extent cx="770732" cy="210748"/>
            <wp:effectExtent b="0" l="0" r="0" t="0"/>
            <wp:docPr id="24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0732" cy="21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корисник Потврђује да је обрада захтева завршена и да захтев можемо да пошаљемо на потписивање.</w:t>
      </w:r>
    </w:p>
    <w:p w:rsidR="00000000" w:rsidDel="00000000" w:rsidP="00000000" w:rsidRDefault="00000000" w:rsidRPr="00000000" w14:paraId="0000010E">
      <w:pPr>
        <w:pStyle w:val="Heading2"/>
        <w:tabs>
          <w:tab w:val="left" w:leader="none" w:pos="720"/>
        </w:tabs>
        <w:ind w:left="851" w:firstLine="360"/>
        <w:rPr/>
      </w:pPr>
      <w:bookmarkStart w:colFirst="0" w:colLast="0" w:name="_heading=h.1y810tw" w:id="20"/>
      <w:bookmarkEnd w:id="20"/>
      <w:r w:rsidDel="00000000" w:rsidR="00000000" w:rsidRPr="00000000">
        <w:rPr>
          <w:rtl w:val="0"/>
        </w:rPr>
        <w:t xml:space="preserve">1.19 Потврђивање захтева</w:t>
      </w:r>
    </w:p>
    <w:p w:rsidR="00000000" w:rsidDel="00000000" w:rsidP="00000000" w:rsidRDefault="00000000" w:rsidRPr="00000000" w14:paraId="0000010F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Потврђивање захтева / Завршена обрада захтева за акредитацију универзитета, подразумева да је корисник извршио: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42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Валидацију унетих података (систем не приказује грешку),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42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Унета је обавезна документација за захтев за акредитацију универзитета и Урађена је валидација докумената (систем је потврдио да су унети сви потребни документи),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342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Креирана је Штампа захтева (PDF образац захтева)</w:t>
      </w:r>
    </w:p>
    <w:p w:rsidR="00000000" w:rsidDel="00000000" w:rsidP="00000000" w:rsidRDefault="00000000" w:rsidRPr="00000000" w14:paraId="00000113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Након ове провере, потребно је да корисник кликне на поље </w:t>
      </w:r>
      <w:r w:rsidDel="00000000" w:rsidR="00000000" w:rsidRPr="00000000">
        <w:rPr/>
        <w:drawing>
          <wp:inline distB="0" distT="0" distL="0" distR="0">
            <wp:extent cx="770732" cy="210748"/>
            <wp:effectExtent b="0" l="0" r="0" t="0"/>
            <wp:docPr id="24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0732" cy="210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систем ће обрадити захтев и захтев ће бити видљив на Радној листи са новим задатком (стање захтева) Преузимање захтева за потписивање.</w:t>
      </w:r>
    </w:p>
    <w:p w:rsidR="00000000" w:rsidDel="00000000" w:rsidP="00000000" w:rsidRDefault="00000000" w:rsidRPr="00000000" w14:paraId="00000116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933652" cy="1312423"/>
            <wp:effectExtent b="0" l="0" r="0" t="0"/>
            <wp:docPr id="23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652" cy="13124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28:Потврда захтева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Након Потврде обраде захтева, ажурирање захтева није доступно.</w:t>
      </w:r>
    </w:p>
    <w:p w:rsidR="00000000" w:rsidDel="00000000" w:rsidP="00000000" w:rsidRDefault="00000000" w:rsidRPr="00000000" w14:paraId="0000011B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Style w:val="Heading2"/>
        <w:numPr>
          <w:ilvl w:val="1"/>
          <w:numId w:val="7"/>
        </w:numPr>
        <w:tabs>
          <w:tab w:val="left" w:leader="none" w:pos="720"/>
        </w:tabs>
        <w:ind w:left="780" w:hanging="420"/>
        <w:rPr/>
      </w:pPr>
      <w:bookmarkStart w:colFirst="0" w:colLast="0" w:name="_heading=h.4i7ojhp" w:id="21"/>
      <w:bookmarkEnd w:id="21"/>
      <w:r w:rsidDel="00000000" w:rsidR="00000000" w:rsidRPr="00000000">
        <w:rPr>
          <w:rtl w:val="0"/>
        </w:rPr>
        <w:t xml:space="preserve"> Преузимање захтева на потписивање</w:t>
      </w:r>
    </w:p>
    <w:p w:rsidR="00000000" w:rsidDel="00000000" w:rsidP="00000000" w:rsidRDefault="00000000" w:rsidRPr="00000000" w14:paraId="0000011D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Селектовањем захтева на Радној листи који има Задатак „Преузимање захтева за потписивање“ и бирањем опције у менију </w:t>
      </w:r>
      <w:r w:rsidDel="00000000" w:rsidR="00000000" w:rsidRPr="00000000">
        <w:rPr/>
        <w:drawing>
          <wp:inline distB="0" distT="0" distL="0" distR="0">
            <wp:extent cx="190500" cy="266700"/>
            <wp:effectExtent b="0" l="0" r="0" t="0"/>
            <wp:docPr id="22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корисник врши преузимање захтева на потписивање.</w:t>
      </w:r>
    </w:p>
    <w:p w:rsidR="00000000" w:rsidDel="00000000" w:rsidP="00000000" w:rsidRDefault="00000000" w:rsidRPr="00000000" w14:paraId="0000011E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31510" cy="601345"/>
            <wp:effectExtent b="0" l="0" r="0" t="0"/>
            <wp:docPr id="223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1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firstLine="567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092625" cy="1805340"/>
            <wp:effectExtent b="0" l="0" r="0" t="0"/>
            <wp:docPr id="22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2625" cy="1805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29:Преузимање захтева на потписивање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firstLine="567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Захтев (задатак) у Радној листи добија стање Потписивање захтева. </w:t>
      </w:r>
    </w:p>
    <w:p w:rsidR="00000000" w:rsidDel="00000000" w:rsidP="00000000" w:rsidRDefault="00000000" w:rsidRPr="00000000" w14:paraId="00000124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pStyle w:val="Heading2"/>
        <w:numPr>
          <w:ilvl w:val="1"/>
          <w:numId w:val="7"/>
        </w:numPr>
        <w:tabs>
          <w:tab w:val="left" w:leader="none" w:pos="720"/>
        </w:tabs>
        <w:ind w:left="780" w:hanging="420"/>
        <w:rPr/>
      </w:pPr>
      <w:bookmarkStart w:colFirst="0" w:colLast="0" w:name="_heading=h.2xcytpi" w:id="22"/>
      <w:bookmarkEnd w:id="22"/>
      <w:r w:rsidDel="00000000" w:rsidR="00000000" w:rsidRPr="00000000">
        <w:rPr>
          <w:rtl w:val="0"/>
        </w:rPr>
        <w:t xml:space="preserve">Потписивање захтева</w:t>
      </w:r>
    </w:p>
    <w:p w:rsidR="00000000" w:rsidDel="00000000" w:rsidP="00000000" w:rsidRDefault="00000000" w:rsidRPr="00000000" w14:paraId="00000126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Двокликом на захтев који има Задатак „Поптисивање захтева“ у Радној листи отварамо захтев за акредитацију универзитета и у горњем десном углу бирамо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Опцију за потписивање, иконица </w:t>
      </w:r>
      <w:r w:rsidDel="00000000" w:rsidR="00000000" w:rsidRPr="00000000">
        <w:rPr/>
        <w:drawing>
          <wp:inline distB="0" distT="0" distL="0" distR="0">
            <wp:extent cx="263884" cy="287168"/>
            <wp:effectExtent b="0" l="0" r="0" t="0"/>
            <wp:docPr id="2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84" cy="287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7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31510" cy="2911410"/>
            <wp:effectExtent b="0" l="0" r="0" t="0"/>
            <wp:docPr id="22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1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3139910" cy="1635370"/>
            <wp:effectExtent b="0" l="0" r="0" t="0"/>
            <wp:docPr id="22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9910" cy="16353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30:Потписивање захтева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Захтев (задатак) у Радној листи добија стање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Преузимање захтева за завођење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12E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Style w:val="Heading2"/>
        <w:numPr>
          <w:ilvl w:val="1"/>
          <w:numId w:val="7"/>
        </w:numPr>
        <w:tabs>
          <w:tab w:val="left" w:leader="none" w:pos="720"/>
        </w:tabs>
        <w:ind w:left="780" w:hanging="420"/>
        <w:rPr/>
      </w:pPr>
      <w:bookmarkStart w:colFirst="0" w:colLast="0" w:name="_heading=h.1ci93xb" w:id="23"/>
      <w:bookmarkEnd w:id="23"/>
      <w:r w:rsidDel="00000000" w:rsidR="00000000" w:rsidRPr="00000000">
        <w:rPr>
          <w:rtl w:val="0"/>
        </w:rPr>
        <w:t xml:space="preserve"> Преузимање захтева за завођење у НИО</w:t>
      </w:r>
    </w:p>
    <w:p w:rsidR="00000000" w:rsidDel="00000000" w:rsidP="00000000" w:rsidRDefault="00000000" w:rsidRPr="00000000" w14:paraId="00000130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Селектовањем захтева са Задатком „Преузимање захтева за завођење НИО“ у Радној листи и бирањем опције у менију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90500" cy="266700"/>
            <wp:effectExtent b="0" l="0" r="0" t="0"/>
            <wp:docPr id="22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корисник врши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Преузимање захтева на завођење у НИО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1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40413" cy="801437"/>
            <wp:effectExtent b="0" l="0" r="0" t="0"/>
            <wp:docPr id="23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0413" cy="801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829123" cy="1622796"/>
            <wp:effectExtent b="0" l="0" r="0" t="0"/>
            <wp:docPr id="23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29123" cy="16227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31: Преузимање захтева за завођење у НИО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Захтев (задатак) у Радној листи добија стање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Унос деловодној броја НИО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Style w:val="Heading2"/>
        <w:numPr>
          <w:ilvl w:val="1"/>
          <w:numId w:val="7"/>
        </w:numPr>
        <w:tabs>
          <w:tab w:val="left" w:leader="none" w:pos="720"/>
        </w:tabs>
        <w:ind w:left="780" w:hanging="420"/>
        <w:rPr/>
      </w:pPr>
      <w:bookmarkStart w:colFirst="0" w:colLast="0" w:name="_heading=h.3whwml4" w:id="24"/>
      <w:bookmarkEnd w:id="24"/>
      <w:r w:rsidDel="00000000" w:rsidR="00000000" w:rsidRPr="00000000">
        <w:rPr>
          <w:rtl w:val="0"/>
        </w:rPr>
        <w:t xml:space="preserve">Унос деловодног броја НИО</w:t>
      </w:r>
    </w:p>
    <w:p w:rsidR="00000000" w:rsidDel="00000000" w:rsidP="00000000" w:rsidRDefault="00000000" w:rsidRPr="00000000" w14:paraId="0000013A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Селектовањем захтева са Задатком „Унос деловодног броја НИО“  у Радној листи и бирањем опције у менију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190500" cy="266700"/>
            <wp:effectExtent b="0" l="0" r="0" t="0"/>
            <wp:docPr id="22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корисник врши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Унос деловодног броја НИО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B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731510" cy="666698"/>
            <wp:effectExtent b="0" l="0" r="0" t="0"/>
            <wp:docPr id="22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66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center"/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1495425</wp:posOffset>
            </wp:positionH>
            <wp:positionV relativeFrom="paragraph">
              <wp:posOffset>99695</wp:posOffset>
            </wp:positionV>
            <wp:extent cx="3138170" cy="1350645"/>
            <wp:effectExtent b="0" l="0" r="0" t="0"/>
            <wp:wrapSquare wrapText="bothSides" distB="0" distT="0" distL="114300" distR="114300"/>
            <wp:docPr id="22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1350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32: Унос деловодног броја НИО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Када је за захтев унет деловодни број и датум деловодног броја завођења захтева у НИО, корисник шаље захтев за акредитацију универзитета у Министарство.</w:t>
      </w:r>
    </w:p>
    <w:p w:rsidR="00000000" w:rsidDel="00000000" w:rsidP="00000000" w:rsidRDefault="00000000" w:rsidRPr="00000000" w14:paraId="00000142">
      <w:pPr>
        <w:ind w:firstLine="425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pStyle w:val="Heading2"/>
        <w:numPr>
          <w:ilvl w:val="1"/>
          <w:numId w:val="7"/>
        </w:numPr>
        <w:tabs>
          <w:tab w:val="left" w:leader="none" w:pos="720"/>
        </w:tabs>
        <w:ind w:left="780" w:hanging="420"/>
        <w:rPr/>
      </w:pPr>
      <w:bookmarkStart w:colFirst="0" w:colLast="0" w:name="_heading=h.2bn6wsx" w:id="25"/>
      <w:bookmarkEnd w:id="25"/>
      <w:r w:rsidDel="00000000" w:rsidR="00000000" w:rsidRPr="00000000">
        <w:rPr>
          <w:rtl w:val="0"/>
        </w:rPr>
        <w:t xml:space="preserve">Слање захтева за акредитацију универзитета у Министарство</w:t>
      </w:r>
    </w:p>
    <w:p w:rsidR="00000000" w:rsidDel="00000000" w:rsidP="00000000" w:rsidRDefault="00000000" w:rsidRPr="00000000" w14:paraId="00000144">
      <w:pPr>
        <w:ind w:firstLine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Двокликом на захтев који има Задатак „Унос деловодног броја НИО“  у Радној листи отварамо захтев и у горњем десном углу бирамо Опцију за слање захтева за акредитацију универзитета Министарству који даље иде на обраду код Секретара одбора за акредитацију НИО.</w:t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/>
        <w:drawing>
          <wp:inline distB="0" distT="0" distL="0" distR="0">
            <wp:extent cx="5873758" cy="2745615"/>
            <wp:effectExtent b="0" l="0" r="0" t="0"/>
            <wp:docPr id="24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73758" cy="2745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Слика 33: Слање захтева за акредитацију универзитета у Министарство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right"/>
        <w:rPr/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567" w:top="1559" w:left="1440" w:right="1440" w:header="567" w:footer="567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Verdana"/>
  <w:font w:name="Times New Roman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Страна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од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Страна 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од 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Страна 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од 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Страна 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од 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Страна 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од 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both"/>
      <w:rPr>
        <w:rFonts w:ascii="Verdana" w:cs="Verdana" w:eastAsia="Verdana" w:hAnsi="Verdan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Страна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од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Страна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од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Страна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од </w:t>
    </w: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3"/>
      <w:numFmt w:val="decimal"/>
      <w:lvlText w:val="%1.%2"/>
      <w:lvlJc w:val="left"/>
      <w:pPr>
        <w:ind w:left="720" w:hanging="360"/>
      </w:pPr>
      <w:rPr/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2160" w:hanging="180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85" w:hanging="360"/>
      </w:pPr>
      <w:rPr>
        <w:b w:val="1"/>
      </w:rPr>
    </w:lvl>
    <w:lvl w:ilvl="1">
      <w:start w:val="10"/>
      <w:numFmt w:val="decimal"/>
      <w:lvlText w:val="%1.%2"/>
      <w:lvlJc w:val="left"/>
      <w:pPr>
        <w:ind w:left="905" w:hanging="480"/>
      </w:pPr>
      <w:rPr/>
    </w:lvl>
    <w:lvl w:ilvl="2">
      <w:start w:val="1"/>
      <w:numFmt w:val="decimal"/>
      <w:lvlText w:val="%1.%2.%3"/>
      <w:lvlJc w:val="left"/>
      <w:pPr>
        <w:ind w:left="1145" w:hanging="720"/>
      </w:pPr>
      <w:rPr/>
    </w:lvl>
    <w:lvl w:ilvl="3">
      <w:start w:val="1"/>
      <w:numFmt w:val="decimal"/>
      <w:lvlText w:val="%1.%2.%3.%4"/>
      <w:lvlJc w:val="left"/>
      <w:pPr>
        <w:ind w:left="1145" w:hanging="720"/>
      </w:pPr>
      <w:rPr/>
    </w:lvl>
    <w:lvl w:ilvl="4">
      <w:start w:val="1"/>
      <w:numFmt w:val="decimal"/>
      <w:lvlText w:val="%1.%2.%3.%4.%5"/>
      <w:lvlJc w:val="left"/>
      <w:pPr>
        <w:ind w:left="1505" w:hanging="1080"/>
      </w:pPr>
      <w:rPr/>
    </w:lvl>
    <w:lvl w:ilvl="5">
      <w:start w:val="1"/>
      <w:numFmt w:val="decimal"/>
      <w:lvlText w:val="%1.%2.%3.%4.%5.%6"/>
      <w:lvlJc w:val="left"/>
      <w:pPr>
        <w:ind w:left="1505" w:hanging="1080"/>
      </w:pPr>
      <w:rPr/>
    </w:lvl>
    <w:lvl w:ilvl="6">
      <w:start w:val="1"/>
      <w:numFmt w:val="decimal"/>
      <w:lvlText w:val="%1.%2.%3.%4.%5.%6.%7"/>
      <w:lvlJc w:val="left"/>
      <w:pPr>
        <w:ind w:left="1865" w:hanging="1440"/>
      </w:pPr>
      <w:rPr/>
    </w:lvl>
    <w:lvl w:ilvl="7">
      <w:start w:val="1"/>
      <w:numFmt w:val="decimal"/>
      <w:lvlText w:val="%1.%2.%3.%4.%5.%6.%7.%8"/>
      <w:lvlJc w:val="left"/>
      <w:pPr>
        <w:ind w:left="2225" w:hanging="1800"/>
      </w:pPr>
      <w:rPr/>
    </w:lvl>
    <w:lvl w:ilvl="8">
      <w:start w:val="1"/>
      <w:numFmt w:val="decimal"/>
      <w:lvlText w:val="%1.%2.%3.%4.%5.%6.%7.%8.%9"/>
      <w:lvlJc w:val="left"/>
      <w:pPr>
        <w:ind w:left="2225" w:hanging="180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342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6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8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0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22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94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6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8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02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"/>
      <w:lvlJc w:val="left"/>
      <w:pPr>
        <w:ind w:left="720" w:hanging="360"/>
      </w:pPr>
      <w:rPr>
        <w:b w:val="1"/>
      </w:rPr>
    </w:lvl>
    <w:lvl w:ilvl="1">
      <w:start w:val="7"/>
      <w:numFmt w:val="decimal"/>
      <w:lvlText w:val="%1.%2"/>
      <w:lvlJc w:val="left"/>
      <w:pPr>
        <w:ind w:left="720" w:hanging="360"/>
      </w:pPr>
      <w:rPr/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440" w:hanging="108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2160" w:hanging="180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"/>
      <w:lvlJc w:val="left"/>
      <w:pPr>
        <w:ind w:left="420" w:hanging="420"/>
      </w:pPr>
      <w:rPr/>
    </w:lvl>
    <w:lvl w:ilvl="1">
      <w:start w:val="18"/>
      <w:numFmt w:val="decimal"/>
      <w:lvlText w:val="%1.%2"/>
      <w:lvlJc w:val="left"/>
      <w:pPr>
        <w:ind w:left="1271" w:hanging="420"/>
      </w:pPr>
      <w:rPr/>
    </w:lvl>
    <w:lvl w:ilvl="2">
      <w:start w:val="1"/>
      <w:numFmt w:val="decimal"/>
      <w:lvlText w:val="%1.%2.%3"/>
      <w:lvlJc w:val="left"/>
      <w:pPr>
        <w:ind w:left="2422" w:hanging="720"/>
      </w:pPr>
      <w:rPr/>
    </w:lvl>
    <w:lvl w:ilvl="3">
      <w:start w:val="1"/>
      <w:numFmt w:val="decimal"/>
      <w:lvlText w:val="%1.%2.%3.%4"/>
      <w:lvlJc w:val="left"/>
      <w:pPr>
        <w:ind w:left="3273" w:hanging="720"/>
      </w:pPr>
      <w:rPr/>
    </w:lvl>
    <w:lvl w:ilvl="4">
      <w:start w:val="1"/>
      <w:numFmt w:val="decimal"/>
      <w:lvlText w:val="%1.%2.%3.%4.%5"/>
      <w:lvlJc w:val="left"/>
      <w:pPr>
        <w:ind w:left="4484" w:hanging="1080"/>
      </w:pPr>
      <w:rPr/>
    </w:lvl>
    <w:lvl w:ilvl="5">
      <w:start w:val="1"/>
      <w:numFmt w:val="decimal"/>
      <w:lvlText w:val="%1.%2.%3.%4.%5.%6"/>
      <w:lvlJc w:val="left"/>
      <w:pPr>
        <w:ind w:left="5335" w:hanging="1080"/>
      </w:pPr>
      <w:rPr/>
    </w:lvl>
    <w:lvl w:ilvl="6">
      <w:start w:val="1"/>
      <w:numFmt w:val="decimal"/>
      <w:lvlText w:val="%1.%2.%3.%4.%5.%6.%7"/>
      <w:lvlJc w:val="left"/>
      <w:pPr>
        <w:ind w:left="6546" w:hanging="1440"/>
      </w:pPr>
      <w:rPr/>
    </w:lvl>
    <w:lvl w:ilvl="7">
      <w:start w:val="1"/>
      <w:numFmt w:val="decimal"/>
      <w:lvlText w:val="%1.%2.%3.%4.%5.%6.%7.%8"/>
      <w:lvlJc w:val="left"/>
      <w:pPr>
        <w:ind w:left="7397" w:hanging="1440"/>
      </w:pPr>
      <w:rPr/>
    </w:lvl>
    <w:lvl w:ilvl="8">
      <w:start w:val="1"/>
      <w:numFmt w:val="decimal"/>
      <w:lvlText w:val="%1.%2.%3.%4.%5.%6.%7.%8.%9"/>
      <w:lvlJc w:val="left"/>
      <w:pPr>
        <w:ind w:left="8608" w:hanging="1800"/>
      </w:pPr>
      <w:rPr/>
    </w:lvl>
  </w:abstractNum>
  <w:abstractNum w:abstractNumId="7">
    <w:lvl w:ilvl="0">
      <w:start w:val="1"/>
      <w:numFmt w:val="decimal"/>
      <w:lvlText w:val="%1"/>
      <w:lvlJc w:val="left"/>
      <w:pPr>
        <w:ind w:left="420" w:hanging="420"/>
      </w:pPr>
      <w:rPr/>
    </w:lvl>
    <w:lvl w:ilvl="1">
      <w:start w:val="20"/>
      <w:numFmt w:val="decimal"/>
      <w:lvlText w:val="%1.%2"/>
      <w:lvlJc w:val="left"/>
      <w:pPr>
        <w:ind w:left="780" w:hanging="420"/>
      </w:pPr>
      <w:rPr/>
    </w:lvl>
    <w:lvl w:ilvl="2">
      <w:start w:val="1"/>
      <w:numFmt w:val="decimal"/>
      <w:lvlText w:val="%1.%2.%3"/>
      <w:lvlJc w:val="left"/>
      <w:pPr>
        <w:ind w:left="1440" w:hanging="720"/>
      </w:pPr>
      <w:rPr/>
    </w:lvl>
    <w:lvl w:ilvl="3">
      <w:start w:val="1"/>
      <w:numFmt w:val="decimal"/>
      <w:lvlText w:val="%1.%2.%3.%4"/>
      <w:lvlJc w:val="left"/>
      <w:pPr>
        <w:ind w:left="1800" w:hanging="720"/>
      </w:pPr>
      <w:rPr/>
    </w:lvl>
    <w:lvl w:ilvl="4">
      <w:start w:val="1"/>
      <w:numFmt w:val="decimal"/>
      <w:lvlText w:val="%1.%2.%3.%4.%5"/>
      <w:lvlJc w:val="left"/>
      <w:pPr>
        <w:ind w:left="2520" w:hanging="1080"/>
      </w:pPr>
      <w:rPr/>
    </w:lvl>
    <w:lvl w:ilvl="5">
      <w:start w:val="1"/>
      <w:numFmt w:val="decimal"/>
      <w:lvlText w:val="%1.%2.%3.%4.%5.%6"/>
      <w:lvlJc w:val="left"/>
      <w:pPr>
        <w:ind w:left="2880" w:hanging="1080"/>
      </w:pPr>
      <w:rPr/>
    </w:lvl>
    <w:lvl w:ilvl="6">
      <w:start w:val="1"/>
      <w:numFmt w:val="decimal"/>
      <w:lvlText w:val="%1.%2.%3.%4.%5.%6.%7"/>
      <w:lvlJc w:val="left"/>
      <w:pPr>
        <w:ind w:left="3600" w:hanging="1440"/>
      </w:pPr>
      <w:rPr/>
    </w:lvl>
    <w:lvl w:ilvl="7">
      <w:start w:val="1"/>
      <w:numFmt w:val="decimal"/>
      <w:lvlText w:val="%1.%2.%3.%4.%5.%6.%7.%8"/>
      <w:lvlJc w:val="left"/>
      <w:pPr>
        <w:ind w:left="3960" w:hanging="1440"/>
      </w:pPr>
      <w:rPr/>
    </w:lvl>
    <w:lvl w:ilvl="8">
      <w:start w:val="1"/>
      <w:numFmt w:val="decimal"/>
      <w:lvlText w:val="%1.%2.%3.%4.%5.%6.%7.%8.%9"/>
      <w:lvlJc w:val="left"/>
      <w:pPr>
        <w:ind w:left="4680" w:hanging="180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Verdana" w:cs="Verdana" w:eastAsia="Verdana" w:hAnsi="Verdana"/>
        <w:sz w:val="16"/>
        <w:szCs w:val="16"/>
        <w:lang w:val="sr-Cyrl-RS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="259" w:lineRule="auto"/>
      <w:jc w:val="left"/>
    </w:pPr>
    <w:rPr>
      <w:rFonts w:ascii="Times New Roman" w:cs="Times New Roman" w:eastAsia="Times New Roman" w:hAnsi="Times New Roman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tabs>
        <w:tab w:val="left" w:leader="none" w:pos="720"/>
      </w:tabs>
      <w:spacing w:after="240" w:before="240" w:lineRule="auto"/>
      <w:ind w:left="720" w:hanging="360"/>
      <w:jc w:val="left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240" w:before="240" w:lineRule="auto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120" w:before="60" w:lineRule="auto"/>
    </w:pPr>
    <w:rPr>
      <w:rFonts w:ascii="Times New Roman" w:cs="Times New Roman" w:eastAsia="Times New Roman" w:hAnsi="Times New Roman"/>
      <w:b w:val="1"/>
      <w:i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e4d78"/>
    </w:rPr>
  </w:style>
  <w:style w:type="paragraph" w:styleId="Title">
    <w:name w:val="Title"/>
    <w:basedOn w:val="Normal"/>
    <w:next w:val="Normal"/>
    <w:pPr>
      <w:widowControl w:val="0"/>
      <w:spacing w:after="60" w:before="240" w:lineRule="auto"/>
      <w:jc w:val="center"/>
    </w:pPr>
    <w:rPr>
      <w:rFonts w:ascii="Calibri" w:cs="Calibri" w:eastAsia="Calibri" w:hAnsi="Calibri"/>
      <w:b w:val="1"/>
      <w:sz w:val="32"/>
      <w:szCs w:val="32"/>
    </w:rPr>
  </w:style>
  <w:style w:type="paragraph" w:styleId="Normal" w:default="1">
    <w:name w:val="Normal"/>
    <w:qFormat w:val="1"/>
    <w:rsid w:val="000C2977"/>
    <w:pPr>
      <w:spacing w:after="0" w:line="240" w:lineRule="auto"/>
      <w:jc w:val="both"/>
    </w:pPr>
    <w:rPr>
      <w:rFonts w:ascii="Verdana" w:hAnsi="Verdana" w:eastAsiaTheme="minorEastAsia"/>
      <w:sz w:val="16"/>
      <w:lang w:eastAsia="sr-Latn-CS" w:val="sr-Latn-CS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D8158D"/>
    <w:pPr>
      <w:keepNext w:val="1"/>
      <w:keepLines w:val="1"/>
      <w:spacing w:before="240" w:line="259" w:lineRule="auto"/>
      <w:jc w:val="left"/>
      <w:outlineLvl w:val="0"/>
    </w:pPr>
    <w:rPr>
      <w:rFonts w:ascii="Times New Roman" w:hAnsi="Times New Roman" w:cstheme="majorBidi" w:eastAsiaTheme="majorEastAsia"/>
      <w:b w:val="1"/>
      <w:sz w:val="32"/>
      <w:szCs w:val="32"/>
      <w:lang w:eastAsia="en-US" w:val="sr-Latn-RS"/>
    </w:rPr>
  </w:style>
  <w:style w:type="paragraph" w:styleId="Heading2">
    <w:name w:val="heading 2"/>
    <w:basedOn w:val="Normal"/>
    <w:next w:val="Normal"/>
    <w:link w:val="Heading2Char"/>
    <w:autoRedefine w:val="1"/>
    <w:uiPriority w:val="9"/>
    <w:qFormat w:val="1"/>
    <w:rsid w:val="00C82D6E"/>
    <w:pPr>
      <w:keepNext w:val="1"/>
      <w:numPr>
        <w:ilvl w:val="1"/>
        <w:numId w:val="14"/>
      </w:numPr>
      <w:tabs>
        <w:tab w:val="left" w:pos="720"/>
      </w:tabs>
      <w:spacing w:after="240" w:before="240"/>
      <w:jc w:val="left"/>
      <w:outlineLvl w:val="1"/>
    </w:pPr>
    <w:rPr>
      <w:rFonts w:ascii="Times New Roman" w:cs="Times New Roman" w:hAnsi="Times New Roman"/>
      <w:b w:val="1"/>
      <w:i w:val="1"/>
      <w:noProof w:val="1"/>
      <w:sz w:val="24"/>
      <w:szCs w:val="24"/>
      <w:lang w:eastAsia="en-US" w:val="sr-Cyrl-RS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0C2977"/>
    <w:pPr>
      <w:keepNext w:val="1"/>
      <w:keepLines w:val="1"/>
      <w:spacing w:after="240" w:before="240"/>
      <w:outlineLvl w:val="2"/>
    </w:pPr>
    <w:rPr>
      <w:rFonts w:ascii="Times New Roman" w:cs="Times New Roman" w:hAnsi="Times New Roman" w:eastAsiaTheme="majorEastAsia"/>
      <w:b w:val="1"/>
      <w:bCs w:val="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7770C2"/>
    <w:pPr>
      <w:keepNext w:val="1"/>
      <w:keepLines w:val="1"/>
      <w:spacing w:after="120" w:before="60"/>
      <w:outlineLvl w:val="3"/>
    </w:pPr>
    <w:rPr>
      <w:rFonts w:ascii="Times New Roman" w:cs="Times New Roman" w:hAnsi="Times New Roman" w:eastAsiaTheme="majorEastAsia"/>
      <w:b w:val="1"/>
      <w:i w:val="1"/>
      <w:iCs w:val="1"/>
      <w:sz w:val="24"/>
      <w:lang w:val="sr-Cyrl-RS"/>
    </w:rPr>
  </w:style>
  <w:style w:type="paragraph" w:styleId="Heading5">
    <w:name w:val="heading 5"/>
    <w:basedOn w:val="Normal"/>
    <w:next w:val="Normal"/>
    <w:link w:val="Heading5Char"/>
    <w:uiPriority w:val="9"/>
    <w:unhideWhenUsed w:val="1"/>
    <w:qFormat w:val="1"/>
    <w:rsid w:val="000C2977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2e74b5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unhideWhenUsed w:val="1"/>
    <w:qFormat w:val="1"/>
    <w:rsid w:val="000C2977"/>
    <w:pPr>
      <w:keepNext w:val="1"/>
      <w:keepLines w:val="1"/>
      <w:spacing w:before="40"/>
      <w:outlineLvl w:val="5"/>
    </w:pPr>
    <w:rPr>
      <w:rFonts w:asciiTheme="majorHAnsi" w:cstheme="majorBidi" w:eastAsiaTheme="majorEastAsia" w:hAnsiTheme="majorHAnsi"/>
      <w:color w:val="1f4d78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9"/>
    <w:unhideWhenUsed w:val="1"/>
    <w:qFormat w:val="1"/>
    <w:rsid w:val="000C2977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1f4d78" w:themeColor="accent1" w:themeShade="00007F"/>
    </w:rPr>
  </w:style>
  <w:style w:type="paragraph" w:styleId="Heading8">
    <w:name w:val="heading 8"/>
    <w:basedOn w:val="Normal"/>
    <w:next w:val="BodyText"/>
    <w:link w:val="Heading8Char"/>
    <w:uiPriority w:val="9"/>
    <w:unhideWhenUsed w:val="1"/>
    <w:qFormat w:val="1"/>
    <w:rsid w:val="000C2977"/>
    <w:pPr>
      <w:keepNext w:val="1"/>
      <w:keepLines w:val="1"/>
      <w:spacing w:before="200"/>
      <w:jc w:val="left"/>
      <w:outlineLvl w:val="7"/>
    </w:pPr>
    <w:rPr>
      <w:rFonts w:asciiTheme="majorHAnsi" w:cstheme="majorBidi" w:eastAsiaTheme="majorEastAsia" w:hAnsiTheme="majorHAnsi"/>
      <w:color w:val="5b9bd5" w:themeColor="accent1"/>
      <w:sz w:val="24"/>
      <w:szCs w:val="24"/>
      <w:lang w:eastAsia="en-US" w:val="en-US"/>
    </w:rPr>
  </w:style>
  <w:style w:type="paragraph" w:styleId="Heading9">
    <w:name w:val="heading 9"/>
    <w:basedOn w:val="Normal"/>
    <w:next w:val="BodyText"/>
    <w:link w:val="Heading9Char"/>
    <w:uiPriority w:val="9"/>
    <w:unhideWhenUsed w:val="1"/>
    <w:qFormat w:val="1"/>
    <w:rsid w:val="000C2977"/>
    <w:pPr>
      <w:keepNext w:val="1"/>
      <w:keepLines w:val="1"/>
      <w:spacing w:before="200"/>
      <w:jc w:val="left"/>
      <w:outlineLvl w:val="8"/>
    </w:pPr>
    <w:rPr>
      <w:rFonts w:asciiTheme="majorHAnsi" w:cstheme="majorBidi" w:eastAsiaTheme="majorEastAsia" w:hAnsiTheme="majorHAnsi"/>
      <w:color w:val="5b9bd5" w:themeColor="accent1"/>
      <w:sz w:val="24"/>
      <w:szCs w:val="24"/>
      <w:lang w:eastAsia="en-US" w:val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D8158D"/>
    <w:rPr>
      <w:rFonts w:ascii="Times New Roman" w:hAnsi="Times New Roman" w:cstheme="majorBidi" w:eastAsiaTheme="majorEastAsia"/>
      <w:b w:val="1"/>
      <w:sz w:val="32"/>
      <w:szCs w:val="32"/>
      <w:lang w:val="sr-Latn-RS"/>
    </w:rPr>
  </w:style>
  <w:style w:type="character" w:styleId="Heading2Char" w:customStyle="1">
    <w:name w:val="Heading 2 Char"/>
    <w:basedOn w:val="DefaultParagraphFont"/>
    <w:link w:val="Heading2"/>
    <w:uiPriority w:val="9"/>
    <w:rsid w:val="00C82D6E"/>
    <w:rPr>
      <w:rFonts w:ascii="Times New Roman" w:cs="Times New Roman" w:hAnsi="Times New Roman" w:eastAsiaTheme="minorEastAsia"/>
      <w:b w:val="1"/>
      <w:i w:val="1"/>
      <w:noProof w:val="1"/>
      <w:sz w:val="24"/>
      <w:szCs w:val="24"/>
      <w:lang w:val="sr-Cyrl-RS"/>
    </w:rPr>
  </w:style>
  <w:style w:type="character" w:styleId="Heading3Char" w:customStyle="1">
    <w:name w:val="Heading 3 Char"/>
    <w:basedOn w:val="DefaultParagraphFont"/>
    <w:link w:val="Heading3"/>
    <w:uiPriority w:val="9"/>
    <w:rsid w:val="000C2977"/>
    <w:rPr>
      <w:rFonts w:ascii="Times New Roman" w:cs="Times New Roman" w:hAnsi="Times New Roman" w:eastAsiaTheme="majorEastAsia"/>
      <w:b w:val="1"/>
      <w:bCs w:val="1"/>
      <w:sz w:val="24"/>
      <w:lang w:eastAsia="sr-Latn-CS" w:val="sr-Latn-CS"/>
    </w:rPr>
  </w:style>
  <w:style w:type="character" w:styleId="Heading4Char" w:customStyle="1">
    <w:name w:val="Heading 4 Char"/>
    <w:basedOn w:val="DefaultParagraphFont"/>
    <w:link w:val="Heading4"/>
    <w:uiPriority w:val="9"/>
    <w:rsid w:val="007770C2"/>
    <w:rPr>
      <w:rFonts w:ascii="Times New Roman" w:cs="Times New Roman" w:hAnsi="Times New Roman" w:eastAsiaTheme="majorEastAsia"/>
      <w:b w:val="1"/>
      <w:i w:val="1"/>
      <w:iCs w:val="1"/>
      <w:sz w:val="24"/>
      <w:lang w:eastAsia="sr-Latn-CS" w:val="sr-Cyrl-RS"/>
    </w:rPr>
  </w:style>
  <w:style w:type="character" w:styleId="Heading5Char" w:customStyle="1">
    <w:name w:val="Heading 5 Char"/>
    <w:basedOn w:val="DefaultParagraphFont"/>
    <w:link w:val="Heading5"/>
    <w:uiPriority w:val="9"/>
    <w:rsid w:val="000C2977"/>
    <w:rPr>
      <w:rFonts w:asciiTheme="majorHAnsi" w:cstheme="majorBidi" w:eastAsiaTheme="majorEastAsia" w:hAnsiTheme="majorHAnsi"/>
      <w:color w:val="2e74b5" w:themeColor="accent1" w:themeShade="0000BF"/>
      <w:sz w:val="16"/>
      <w:lang w:eastAsia="sr-Latn-CS" w:val="sr-Latn-CS"/>
    </w:rPr>
  </w:style>
  <w:style w:type="character" w:styleId="Heading6Char" w:customStyle="1">
    <w:name w:val="Heading 6 Char"/>
    <w:basedOn w:val="DefaultParagraphFont"/>
    <w:link w:val="Heading6"/>
    <w:uiPriority w:val="9"/>
    <w:rsid w:val="000C2977"/>
    <w:rPr>
      <w:rFonts w:asciiTheme="majorHAnsi" w:cstheme="majorBidi" w:eastAsiaTheme="majorEastAsia" w:hAnsiTheme="majorHAnsi"/>
      <w:color w:val="1f4d78" w:themeColor="accent1" w:themeShade="00007F"/>
      <w:sz w:val="16"/>
      <w:lang w:eastAsia="sr-Latn-CS" w:val="sr-Latn-CS"/>
    </w:rPr>
  </w:style>
  <w:style w:type="character" w:styleId="Heading7Char" w:customStyle="1">
    <w:name w:val="Heading 7 Char"/>
    <w:basedOn w:val="DefaultParagraphFont"/>
    <w:link w:val="Heading7"/>
    <w:uiPriority w:val="9"/>
    <w:rsid w:val="000C2977"/>
    <w:rPr>
      <w:rFonts w:asciiTheme="majorHAnsi" w:cstheme="majorBidi" w:eastAsiaTheme="majorEastAsia" w:hAnsiTheme="majorHAnsi"/>
      <w:i w:val="1"/>
      <w:iCs w:val="1"/>
      <w:color w:val="1f4d78" w:themeColor="accent1" w:themeShade="00007F"/>
      <w:sz w:val="16"/>
      <w:lang w:eastAsia="sr-Latn-CS" w:val="sr-Latn-CS"/>
    </w:rPr>
  </w:style>
  <w:style w:type="paragraph" w:styleId="BodyText">
    <w:name w:val="Body Text"/>
    <w:basedOn w:val="Normal"/>
    <w:link w:val="BodyTextChar"/>
    <w:qFormat w:val="1"/>
    <w:rsid w:val="000C2977"/>
    <w:pPr>
      <w:spacing w:after="180" w:before="180"/>
      <w:jc w:val="left"/>
    </w:pPr>
    <w:rPr>
      <w:rFonts w:asciiTheme="minorHAnsi" w:eastAsiaTheme="minorHAnsi" w:hAnsiTheme="minorHAnsi"/>
      <w:sz w:val="24"/>
      <w:szCs w:val="24"/>
      <w:lang w:eastAsia="en-US" w:val="en-US"/>
    </w:rPr>
  </w:style>
  <w:style w:type="character" w:styleId="BodyTextChar" w:customStyle="1">
    <w:name w:val="Body Text Char"/>
    <w:basedOn w:val="DefaultParagraphFont"/>
    <w:link w:val="BodyText"/>
    <w:rsid w:val="000C2977"/>
    <w:rPr>
      <w:sz w:val="24"/>
      <w:szCs w:val="24"/>
    </w:rPr>
  </w:style>
  <w:style w:type="character" w:styleId="Heading8Char" w:customStyle="1">
    <w:name w:val="Heading 8 Char"/>
    <w:basedOn w:val="DefaultParagraphFont"/>
    <w:link w:val="Heading8"/>
    <w:uiPriority w:val="9"/>
    <w:rsid w:val="000C2977"/>
    <w:rPr>
      <w:rFonts w:asciiTheme="majorHAnsi" w:cstheme="majorBidi" w:eastAsiaTheme="majorEastAsia" w:hAnsiTheme="majorHAnsi"/>
      <w:color w:val="5b9bd5" w:themeColor="accent1"/>
      <w:sz w:val="24"/>
      <w:szCs w:val="24"/>
    </w:rPr>
  </w:style>
  <w:style w:type="character" w:styleId="Heading9Char" w:customStyle="1">
    <w:name w:val="Heading 9 Char"/>
    <w:basedOn w:val="DefaultParagraphFont"/>
    <w:link w:val="Heading9"/>
    <w:uiPriority w:val="9"/>
    <w:rsid w:val="000C2977"/>
    <w:rPr>
      <w:rFonts w:asciiTheme="majorHAnsi" w:cstheme="majorBidi" w:eastAsiaTheme="majorEastAsia" w:hAnsiTheme="majorHAnsi"/>
      <w:color w:val="5b9bd5" w:themeColor="accent1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 w:val="1"/>
    <w:rsid w:val="000C2977"/>
    <w:pPr>
      <w:ind w:left="720"/>
      <w:contextualSpacing w:val="1"/>
    </w:pPr>
  </w:style>
  <w:style w:type="character" w:styleId="ListParagraphChar" w:customStyle="1">
    <w:name w:val="List Paragraph Char"/>
    <w:basedOn w:val="DefaultParagraphFont"/>
    <w:link w:val="ListParagraph"/>
    <w:uiPriority w:val="34"/>
    <w:rsid w:val="000C2977"/>
    <w:rPr>
      <w:rFonts w:ascii="Verdana" w:hAnsi="Verdana" w:eastAsiaTheme="minorEastAsia"/>
      <w:sz w:val="16"/>
      <w:lang w:eastAsia="sr-Latn-CS" w:val="sr-Latn-CS"/>
    </w:rPr>
  </w:style>
  <w:style w:type="character" w:styleId="Hyperlink">
    <w:name w:val="Hyperlink"/>
    <w:basedOn w:val="DefaultParagraphFont"/>
    <w:uiPriority w:val="99"/>
    <w:unhideWhenUsed w:val="1"/>
    <w:rsid w:val="000C297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0C297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C2977"/>
    <w:rPr>
      <w:rFonts w:ascii="Tahoma" w:cs="Tahoma" w:hAnsi="Tahoma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C2977"/>
    <w:rPr>
      <w:rFonts w:ascii="Tahoma" w:cs="Tahoma" w:hAnsi="Tahoma" w:eastAsiaTheme="minorEastAsia"/>
      <w:sz w:val="16"/>
      <w:szCs w:val="16"/>
      <w:lang w:eastAsia="sr-Latn-CS" w:val="sr-Latn-CS"/>
    </w:rPr>
  </w:style>
  <w:style w:type="paragraph" w:styleId="Header">
    <w:name w:val="header"/>
    <w:basedOn w:val="Normal"/>
    <w:link w:val="HeaderChar"/>
    <w:unhideWhenUsed w:val="1"/>
    <w:rsid w:val="000C2977"/>
    <w:pPr>
      <w:tabs>
        <w:tab w:val="center" w:pos="4536"/>
        <w:tab w:val="right" w:pos="9072"/>
      </w:tabs>
    </w:pPr>
  </w:style>
  <w:style w:type="character" w:styleId="HeaderChar" w:customStyle="1">
    <w:name w:val="Header Char"/>
    <w:basedOn w:val="DefaultParagraphFont"/>
    <w:link w:val="Header"/>
    <w:rsid w:val="000C2977"/>
    <w:rPr>
      <w:rFonts w:ascii="Verdana" w:hAnsi="Verdana" w:eastAsiaTheme="minorEastAsia"/>
      <w:sz w:val="16"/>
      <w:lang w:eastAsia="sr-Latn-CS" w:val="sr-Latn-CS"/>
    </w:rPr>
  </w:style>
  <w:style w:type="paragraph" w:styleId="Footer">
    <w:name w:val="footer"/>
    <w:basedOn w:val="Normal"/>
    <w:link w:val="FooterChar"/>
    <w:unhideWhenUsed w:val="1"/>
    <w:rsid w:val="000C2977"/>
    <w:pPr>
      <w:tabs>
        <w:tab w:val="center" w:pos="4536"/>
        <w:tab w:val="right" w:pos="9072"/>
      </w:tabs>
    </w:pPr>
  </w:style>
  <w:style w:type="character" w:styleId="FooterChar" w:customStyle="1">
    <w:name w:val="Footer Char"/>
    <w:basedOn w:val="DefaultParagraphFont"/>
    <w:link w:val="Footer"/>
    <w:rsid w:val="000C2977"/>
    <w:rPr>
      <w:rFonts w:ascii="Verdana" w:hAnsi="Verdana" w:eastAsiaTheme="minorEastAsia"/>
      <w:sz w:val="16"/>
      <w:lang w:eastAsia="sr-Latn-CS" w:val="sr-Latn-CS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0C29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 w:val="1"/>
    <w:rsid w:val="000C2977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2977"/>
    <w:rPr>
      <w:rFonts w:ascii="Verdana" w:hAnsi="Verdana" w:eastAsiaTheme="minorEastAsia"/>
      <w:sz w:val="20"/>
      <w:szCs w:val="20"/>
      <w:lang w:eastAsia="sr-Latn-CS" w:val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0C2977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0C2977"/>
    <w:rPr>
      <w:rFonts w:ascii="Verdana" w:hAnsi="Verdana" w:eastAsiaTheme="minorEastAsia"/>
      <w:b w:val="1"/>
      <w:bCs w:val="1"/>
      <w:sz w:val="20"/>
      <w:szCs w:val="20"/>
      <w:lang w:eastAsia="sr-Latn-CS" w:val="sr-Latn-CS"/>
    </w:rPr>
  </w:style>
  <w:style w:type="table" w:styleId="TableGrid">
    <w:name w:val="Table Grid"/>
    <w:basedOn w:val="TableNormal"/>
    <w:rsid w:val="000C2977"/>
    <w:pPr>
      <w:spacing w:after="0" w:line="240" w:lineRule="auto"/>
    </w:pPr>
    <w:rPr>
      <w:rFonts w:eastAsiaTheme="minorEastAsia"/>
      <w:lang w:eastAsia="sr-Latn-CS" w:val="sr-Latn-C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aslov" w:customStyle="1">
    <w:name w:val="Naslov"/>
    <w:basedOn w:val="ListParagraph"/>
    <w:link w:val="NaslovChar"/>
    <w:qFormat w:val="1"/>
    <w:rsid w:val="000C2977"/>
    <w:pPr>
      <w:numPr>
        <w:numId w:val="1"/>
      </w:numPr>
      <w:ind w:left="0" w:firstLine="0"/>
    </w:pPr>
    <w:rPr>
      <w:b w:val="1"/>
      <w:sz w:val="18"/>
      <w:szCs w:val="18"/>
    </w:rPr>
  </w:style>
  <w:style w:type="character" w:styleId="NaslovChar" w:customStyle="1">
    <w:name w:val="Naslov Char"/>
    <w:basedOn w:val="ListParagraphChar"/>
    <w:link w:val="Naslov"/>
    <w:rsid w:val="000C2977"/>
    <w:rPr>
      <w:rFonts w:ascii="Verdana" w:hAnsi="Verdana" w:eastAsiaTheme="minorEastAsia"/>
      <w:b w:val="1"/>
      <w:sz w:val="18"/>
      <w:szCs w:val="18"/>
      <w:lang w:eastAsia="sr-Latn-CS" w:val="sr-Latn-CS"/>
    </w:rPr>
  </w:style>
  <w:style w:type="paragraph" w:styleId="Podnaslov1" w:customStyle="1">
    <w:name w:val="Podnaslov 1"/>
    <w:basedOn w:val="ListParagraph"/>
    <w:link w:val="Podnaslov1Char"/>
    <w:qFormat w:val="1"/>
    <w:rsid w:val="000C2977"/>
    <w:pPr>
      <w:ind w:left="0"/>
    </w:pPr>
    <w:rPr>
      <w:b w:val="1"/>
      <w:sz w:val="18"/>
      <w:szCs w:val="18"/>
    </w:rPr>
  </w:style>
  <w:style w:type="character" w:styleId="Podnaslov1Char" w:customStyle="1">
    <w:name w:val="Podnaslov 1 Char"/>
    <w:basedOn w:val="ListParagraphChar"/>
    <w:link w:val="Podnaslov1"/>
    <w:rsid w:val="000C2977"/>
    <w:rPr>
      <w:rFonts w:ascii="Verdana" w:hAnsi="Verdana" w:eastAsiaTheme="minorEastAsia"/>
      <w:b w:val="1"/>
      <w:sz w:val="18"/>
      <w:szCs w:val="18"/>
      <w:lang w:eastAsia="sr-Latn-CS" w:val="sr-Latn-CS"/>
    </w:rPr>
  </w:style>
  <w:style w:type="paragraph" w:styleId="Podnaslov2" w:customStyle="1">
    <w:name w:val="Podnaslov 2"/>
    <w:basedOn w:val="ListParagraph"/>
    <w:link w:val="Podnaslov2Char"/>
    <w:qFormat w:val="1"/>
    <w:rsid w:val="000C2977"/>
    <w:pPr>
      <w:ind w:left="0"/>
    </w:pPr>
    <w:rPr>
      <w:b w:val="1"/>
      <w:szCs w:val="16"/>
    </w:rPr>
  </w:style>
  <w:style w:type="character" w:styleId="Podnaslov2Char" w:customStyle="1">
    <w:name w:val="Podnaslov 2 Char"/>
    <w:basedOn w:val="ListParagraphChar"/>
    <w:link w:val="Podnaslov2"/>
    <w:rsid w:val="000C2977"/>
    <w:rPr>
      <w:rFonts w:ascii="Verdana" w:hAnsi="Verdana" w:eastAsiaTheme="minorEastAsia"/>
      <w:b w:val="1"/>
      <w:sz w:val="16"/>
      <w:szCs w:val="16"/>
      <w:lang w:eastAsia="sr-Latn-CS" w:val="sr-Latn-CS"/>
    </w:rPr>
  </w:style>
  <w:style w:type="character" w:styleId="PlaceholderText">
    <w:name w:val="Placeholder Text"/>
    <w:basedOn w:val="DefaultParagraphFont"/>
    <w:uiPriority w:val="99"/>
    <w:semiHidden w:val="1"/>
    <w:rsid w:val="000C2977"/>
    <w:rPr>
      <w:color w:val="808080"/>
    </w:rPr>
  </w:style>
  <w:style w:type="character" w:styleId="PageNumber">
    <w:name w:val="page number"/>
    <w:basedOn w:val="DefaultParagraphFont"/>
    <w:rsid w:val="000C2977"/>
  </w:style>
  <w:style w:type="paragraph" w:styleId="ListaZnak" w:customStyle="1">
    <w:name w:val="ListaZnak"/>
    <w:basedOn w:val="Normal"/>
    <w:rsid w:val="000C2977"/>
    <w:pPr>
      <w:numPr>
        <w:numId w:val="2"/>
      </w:numPr>
      <w:spacing w:after="40"/>
      <w:ind w:left="1077" w:hanging="357"/>
    </w:pPr>
    <w:rPr>
      <w:rFonts w:cs="Times New Roman" w:eastAsia="Times New Roman"/>
      <w:sz w:val="18"/>
      <w:szCs w:val="20"/>
      <w:lang w:eastAsia="en-US" w:val="en-GB"/>
    </w:rPr>
  </w:style>
  <w:style w:type="paragraph" w:styleId="TOC1">
    <w:name w:val="toc 1"/>
    <w:basedOn w:val="Normal"/>
    <w:next w:val="Normal"/>
    <w:autoRedefine w:val="1"/>
    <w:uiPriority w:val="39"/>
    <w:unhideWhenUsed w:val="1"/>
    <w:rsid w:val="000C1BCE"/>
    <w:pPr>
      <w:tabs>
        <w:tab w:val="right" w:leader="dot" w:pos="426"/>
      </w:tabs>
      <w:spacing w:after="100" w:line="276" w:lineRule="auto"/>
      <w:jc w:val="left"/>
    </w:pPr>
    <w:rPr>
      <w:rFonts w:ascii="Times New Roman" w:cs="Times New Roman" w:hAnsi="Times New Roman"/>
      <w:b w:val="1"/>
      <w:caps w:val="1"/>
      <w:noProof w:val="1"/>
      <w:sz w:val="22"/>
    </w:rPr>
  </w:style>
  <w:style w:type="paragraph" w:styleId="TOC2">
    <w:name w:val="toc 2"/>
    <w:basedOn w:val="Normal"/>
    <w:next w:val="Normal"/>
    <w:autoRedefine w:val="1"/>
    <w:uiPriority w:val="39"/>
    <w:unhideWhenUsed w:val="1"/>
    <w:rsid w:val="004442DA"/>
    <w:pPr>
      <w:tabs>
        <w:tab w:val="right" w:leader="dot" w:pos="9627"/>
      </w:tabs>
      <w:spacing w:after="100" w:line="276" w:lineRule="auto"/>
      <w:ind w:firstLine="284"/>
      <w:jc w:val="left"/>
    </w:pPr>
    <w:rPr>
      <w:rFonts w:ascii="Times New Roman" w:cs="Times New Roman" w:hAnsi="Times New Roman"/>
      <w:noProof w:val="1"/>
      <w:sz w:val="20"/>
    </w:rPr>
  </w:style>
  <w:style w:type="paragraph" w:styleId="Slika" w:customStyle="1">
    <w:name w:val="Slika"/>
    <w:basedOn w:val="Caption"/>
    <w:link w:val="SlikaChar"/>
    <w:autoRedefine w:val="1"/>
    <w:qFormat w:val="1"/>
    <w:rsid w:val="00FD179A"/>
    <w:pPr>
      <w:spacing w:after="240"/>
    </w:pPr>
  </w:style>
  <w:style w:type="paragraph" w:styleId="Caption">
    <w:name w:val="caption"/>
    <w:basedOn w:val="Normal"/>
    <w:link w:val="CaptionChar"/>
    <w:qFormat w:val="1"/>
    <w:rsid w:val="00887F6E"/>
    <w:pPr>
      <w:widowControl w:val="0"/>
      <w:suppressLineNumbers w:val="1"/>
      <w:suppressAutoHyphens w:val="1"/>
      <w:spacing w:after="120" w:before="120"/>
      <w:jc w:val="center"/>
    </w:pPr>
    <w:rPr>
      <w:rFonts w:ascii="Times New Roman" w:cs="Mangal" w:eastAsia="SimSun" w:hAnsi="Times New Roman"/>
      <w:i w:val="1"/>
      <w:iCs w:val="1"/>
      <w:kern w:val="1"/>
      <w:sz w:val="20"/>
      <w:szCs w:val="20"/>
      <w:lang w:bidi="hi-IN" w:eastAsia="hi-IN" w:val="en-GB"/>
    </w:rPr>
  </w:style>
  <w:style w:type="character" w:styleId="CaptionChar" w:customStyle="1">
    <w:name w:val="Caption Char"/>
    <w:basedOn w:val="DefaultParagraphFont"/>
    <w:link w:val="Caption"/>
    <w:rsid w:val="00887F6E"/>
    <w:rPr>
      <w:rFonts w:ascii="Times New Roman" w:cs="Mangal" w:eastAsia="SimSun" w:hAnsi="Times New Roman"/>
      <w:i w:val="1"/>
      <w:iCs w:val="1"/>
      <w:kern w:val="1"/>
      <w:sz w:val="20"/>
      <w:szCs w:val="20"/>
      <w:lang w:bidi="hi-IN" w:eastAsia="hi-IN" w:val="en-GB"/>
    </w:rPr>
  </w:style>
  <w:style w:type="character" w:styleId="SlikaChar" w:customStyle="1">
    <w:name w:val="Slika Char"/>
    <w:basedOn w:val="DefaultParagraphFont"/>
    <w:link w:val="Slika"/>
    <w:rsid w:val="00FD179A"/>
    <w:rPr>
      <w:rFonts w:ascii="Times New Roman" w:cs="Mangal" w:eastAsia="SimSun" w:hAnsi="Times New Roman"/>
      <w:i w:val="1"/>
      <w:iCs w:val="1"/>
      <w:kern w:val="1"/>
      <w:sz w:val="20"/>
      <w:szCs w:val="20"/>
      <w:lang w:bidi="hi-IN" w:eastAsia="hi-IN" w:val="en-GB"/>
    </w:rPr>
  </w:style>
  <w:style w:type="paragraph" w:styleId="NoSpacing">
    <w:name w:val="No Spacing"/>
    <w:link w:val="NoSpacingChar"/>
    <w:uiPriority w:val="1"/>
    <w:qFormat w:val="1"/>
    <w:rsid w:val="000C2977"/>
    <w:pPr>
      <w:spacing w:after="0" w:line="240" w:lineRule="auto"/>
      <w:jc w:val="both"/>
    </w:pPr>
    <w:rPr>
      <w:rFonts w:ascii="Verdana" w:hAnsi="Verdana" w:eastAsiaTheme="minorEastAsia"/>
      <w:sz w:val="16"/>
      <w:lang w:eastAsia="sr-Latn-CS" w:val="sr-Latn-CS"/>
    </w:rPr>
  </w:style>
  <w:style w:type="character" w:styleId="NoSpacingChar" w:customStyle="1">
    <w:name w:val="No Spacing Char"/>
    <w:basedOn w:val="DefaultParagraphFont"/>
    <w:link w:val="NoSpacing"/>
    <w:uiPriority w:val="1"/>
    <w:rsid w:val="000C2977"/>
    <w:rPr>
      <w:rFonts w:ascii="Verdana" w:hAnsi="Verdana" w:eastAsiaTheme="minorEastAsia"/>
      <w:sz w:val="16"/>
      <w:lang w:eastAsia="sr-Latn-CS" w:val="sr-Latn-CS"/>
    </w:rPr>
  </w:style>
  <w:style w:type="paragraph" w:styleId="Default" w:customStyle="1">
    <w:name w:val="Default"/>
    <w:rsid w:val="000C2977"/>
    <w:pPr>
      <w:autoSpaceDE w:val="0"/>
      <w:autoSpaceDN w:val="0"/>
      <w:adjustRightInd w:val="0"/>
      <w:spacing w:after="0" w:line="240" w:lineRule="auto"/>
    </w:pPr>
    <w:rPr>
      <w:rFonts w:ascii="Arial" w:cs="Arial" w:hAnsi="Arial" w:eastAsiaTheme="minorEastAsia"/>
      <w:color w:val="000000"/>
      <w:sz w:val="24"/>
      <w:szCs w:val="24"/>
      <w:lang w:eastAsia="sr-Latn-CS"/>
    </w:rPr>
  </w:style>
  <w:style w:type="paragraph" w:styleId="Table" w:customStyle="1">
    <w:name w:val="Table"/>
    <w:basedOn w:val="Normal"/>
    <w:rsid w:val="000C2977"/>
    <w:pPr>
      <w:jc w:val="left"/>
    </w:pPr>
    <w:rPr>
      <w:rFonts w:ascii="Times New Roman" w:cs="Times New Roman" w:eastAsia="Times New Roman" w:hAnsi="Times New Roman"/>
      <w:sz w:val="24"/>
      <w:szCs w:val="20"/>
      <w:lang w:eastAsia="en-US" w:val="en-US"/>
    </w:rPr>
  </w:style>
  <w:style w:type="paragraph" w:styleId="Text" w:customStyle="1">
    <w:name w:val="Text"/>
    <w:basedOn w:val="Normal"/>
    <w:link w:val="TextChar"/>
    <w:rsid w:val="000C2977"/>
    <w:pPr>
      <w:spacing w:after="20" w:before="120"/>
      <w:ind w:firstLine="709"/>
    </w:pPr>
    <w:rPr>
      <w:rFonts w:ascii="Tahoma" w:cs="Times New Roman" w:eastAsia="MS Mincho" w:hAnsi="Tahoma"/>
      <w:sz w:val="22"/>
      <w:szCs w:val="20"/>
      <w:lang w:eastAsia="cs-CZ"/>
    </w:rPr>
  </w:style>
  <w:style w:type="character" w:styleId="TextChar" w:customStyle="1">
    <w:name w:val="Text Char"/>
    <w:link w:val="Text"/>
    <w:rsid w:val="000C2977"/>
    <w:rPr>
      <w:rFonts w:ascii="Tahoma" w:cs="Times New Roman" w:eastAsia="MS Mincho" w:hAnsi="Tahoma"/>
      <w:szCs w:val="20"/>
      <w:lang w:eastAsia="cs-CZ" w:val="sr-Latn-CS"/>
    </w:rPr>
  </w:style>
  <w:style w:type="character" w:styleId="b1" w:customStyle="1">
    <w:name w:val="b1"/>
    <w:basedOn w:val="DefaultParagraphFont"/>
    <w:rsid w:val="000C2977"/>
    <w:rPr>
      <w:rFonts w:ascii="Courier New" w:cs="Courier New" w:hAnsi="Courier New" w:hint="default"/>
      <w:b w:val="1"/>
      <w:bCs w:val="1"/>
      <w:strike w:val="0"/>
      <w:dstrike w:val="0"/>
      <w:color w:val="ff0000"/>
      <w:u w:val="none"/>
      <w:effect w:val="none"/>
    </w:rPr>
  </w:style>
  <w:style w:type="character" w:styleId="m1" w:customStyle="1">
    <w:name w:val="m1"/>
    <w:basedOn w:val="DefaultParagraphFont"/>
    <w:rsid w:val="000C2977"/>
    <w:rPr>
      <w:color w:val="0000ff"/>
    </w:rPr>
  </w:style>
  <w:style w:type="character" w:styleId="pi1" w:customStyle="1">
    <w:name w:val="pi1"/>
    <w:basedOn w:val="DefaultParagraphFont"/>
    <w:rsid w:val="000C2977"/>
    <w:rPr>
      <w:color w:val="0000ff"/>
    </w:rPr>
  </w:style>
  <w:style w:type="character" w:styleId="t1" w:customStyle="1">
    <w:name w:val="t1"/>
    <w:basedOn w:val="DefaultParagraphFont"/>
    <w:rsid w:val="000C2977"/>
    <w:rPr>
      <w:color w:val="990000"/>
    </w:rPr>
  </w:style>
  <w:style w:type="character" w:styleId="ns1" w:customStyle="1">
    <w:name w:val="ns1"/>
    <w:basedOn w:val="DefaultParagraphFont"/>
    <w:rsid w:val="000C2977"/>
    <w:rPr>
      <w:color w:val="ff0000"/>
    </w:rPr>
  </w:style>
  <w:style w:type="character" w:styleId="tx1" w:customStyle="1">
    <w:name w:val="tx1"/>
    <w:basedOn w:val="DefaultParagraphFont"/>
    <w:rsid w:val="000C2977"/>
    <w:rPr>
      <w:b w:val="1"/>
      <w:bCs w:val="1"/>
    </w:rPr>
  </w:style>
  <w:style w:type="paragraph" w:styleId="TOC3">
    <w:name w:val="toc 3"/>
    <w:basedOn w:val="Normal"/>
    <w:next w:val="Normal"/>
    <w:autoRedefine w:val="1"/>
    <w:uiPriority w:val="39"/>
    <w:unhideWhenUsed w:val="1"/>
    <w:rsid w:val="004442DA"/>
    <w:pPr>
      <w:tabs>
        <w:tab w:val="right" w:leader="dot" w:pos="9627"/>
      </w:tabs>
      <w:spacing w:after="100"/>
      <w:ind w:left="284" w:firstLine="425"/>
    </w:pPr>
  </w:style>
  <w:style w:type="paragraph" w:styleId="TOC4">
    <w:name w:val="toc 4"/>
    <w:basedOn w:val="Normal"/>
    <w:next w:val="Normal"/>
    <w:autoRedefine w:val="1"/>
    <w:uiPriority w:val="39"/>
    <w:unhideWhenUsed w:val="1"/>
    <w:rsid w:val="000C2977"/>
    <w:pPr>
      <w:spacing w:after="100" w:line="276" w:lineRule="auto"/>
      <w:ind w:left="660"/>
      <w:jc w:val="left"/>
    </w:pPr>
    <w:rPr>
      <w:rFonts w:asciiTheme="minorHAnsi" w:hAnsiTheme="minorHAnsi"/>
      <w:sz w:val="22"/>
      <w:lang w:eastAsia="en-US" w:val="en-US"/>
    </w:rPr>
  </w:style>
  <w:style w:type="paragraph" w:styleId="TOC5">
    <w:name w:val="toc 5"/>
    <w:basedOn w:val="Normal"/>
    <w:next w:val="Normal"/>
    <w:autoRedefine w:val="1"/>
    <w:uiPriority w:val="39"/>
    <w:unhideWhenUsed w:val="1"/>
    <w:rsid w:val="000C2977"/>
    <w:pPr>
      <w:spacing w:after="100" w:line="276" w:lineRule="auto"/>
      <w:ind w:left="880"/>
      <w:jc w:val="left"/>
    </w:pPr>
    <w:rPr>
      <w:rFonts w:asciiTheme="minorHAnsi" w:hAnsiTheme="minorHAnsi"/>
      <w:sz w:val="22"/>
      <w:lang w:eastAsia="en-US" w:val="en-US"/>
    </w:rPr>
  </w:style>
  <w:style w:type="paragraph" w:styleId="TOC6">
    <w:name w:val="toc 6"/>
    <w:basedOn w:val="Normal"/>
    <w:next w:val="Normal"/>
    <w:autoRedefine w:val="1"/>
    <w:uiPriority w:val="39"/>
    <w:unhideWhenUsed w:val="1"/>
    <w:rsid w:val="000C2977"/>
    <w:pPr>
      <w:spacing w:after="100" w:line="276" w:lineRule="auto"/>
      <w:ind w:left="1100"/>
      <w:jc w:val="left"/>
    </w:pPr>
    <w:rPr>
      <w:rFonts w:asciiTheme="minorHAnsi" w:hAnsiTheme="minorHAnsi"/>
      <w:sz w:val="22"/>
      <w:lang w:eastAsia="en-US" w:val="en-US"/>
    </w:rPr>
  </w:style>
  <w:style w:type="paragraph" w:styleId="TOC7">
    <w:name w:val="toc 7"/>
    <w:basedOn w:val="Normal"/>
    <w:next w:val="Normal"/>
    <w:autoRedefine w:val="1"/>
    <w:uiPriority w:val="39"/>
    <w:unhideWhenUsed w:val="1"/>
    <w:rsid w:val="000C2977"/>
    <w:pPr>
      <w:spacing w:after="100" w:line="276" w:lineRule="auto"/>
      <w:ind w:left="1320"/>
      <w:jc w:val="left"/>
    </w:pPr>
    <w:rPr>
      <w:rFonts w:asciiTheme="minorHAnsi" w:hAnsiTheme="minorHAnsi"/>
      <w:sz w:val="22"/>
      <w:lang w:eastAsia="en-US" w:val="en-US"/>
    </w:rPr>
  </w:style>
  <w:style w:type="paragraph" w:styleId="TOC8">
    <w:name w:val="toc 8"/>
    <w:basedOn w:val="Normal"/>
    <w:next w:val="Normal"/>
    <w:autoRedefine w:val="1"/>
    <w:uiPriority w:val="39"/>
    <w:unhideWhenUsed w:val="1"/>
    <w:rsid w:val="000C2977"/>
    <w:pPr>
      <w:spacing w:after="100" w:line="276" w:lineRule="auto"/>
      <w:ind w:left="1540"/>
      <w:jc w:val="left"/>
    </w:pPr>
    <w:rPr>
      <w:rFonts w:asciiTheme="minorHAnsi" w:hAnsiTheme="minorHAnsi"/>
      <w:sz w:val="22"/>
      <w:lang w:eastAsia="en-US" w:val="en-US"/>
    </w:rPr>
  </w:style>
  <w:style w:type="paragraph" w:styleId="TOC9">
    <w:name w:val="toc 9"/>
    <w:basedOn w:val="Normal"/>
    <w:next w:val="Normal"/>
    <w:autoRedefine w:val="1"/>
    <w:uiPriority w:val="39"/>
    <w:unhideWhenUsed w:val="1"/>
    <w:rsid w:val="000C2977"/>
    <w:pPr>
      <w:spacing w:after="100" w:line="276" w:lineRule="auto"/>
      <w:ind w:left="1760"/>
      <w:jc w:val="left"/>
    </w:pPr>
    <w:rPr>
      <w:rFonts w:asciiTheme="minorHAnsi" w:hAnsiTheme="minorHAnsi"/>
      <w:sz w:val="22"/>
      <w:lang w:eastAsia="en-US" w:val="en-US"/>
    </w:rPr>
  </w:style>
  <w:style w:type="paragraph" w:styleId="Title">
    <w:name w:val="Title"/>
    <w:basedOn w:val="Normal"/>
    <w:next w:val="Normal"/>
    <w:link w:val="TitleChar"/>
    <w:qFormat w:val="1"/>
    <w:rsid w:val="000C2977"/>
    <w:pPr>
      <w:widowControl w:val="0"/>
      <w:suppressAutoHyphens w:val="1"/>
      <w:spacing w:after="60" w:before="240"/>
      <w:jc w:val="center"/>
      <w:outlineLvl w:val="0"/>
    </w:pPr>
    <w:rPr>
      <w:rFonts w:ascii="Calibri Light" w:cs="Times New Roman" w:eastAsia="Times New Roman" w:hAnsi="Calibri Light"/>
      <w:b w:val="1"/>
      <w:bCs w:val="1"/>
      <w:kern w:val="28"/>
      <w:sz w:val="32"/>
      <w:szCs w:val="32"/>
      <w:lang w:eastAsia="en-GB" w:val="en-GB"/>
    </w:rPr>
  </w:style>
  <w:style w:type="character" w:styleId="TitleChar" w:customStyle="1">
    <w:name w:val="Title Char"/>
    <w:basedOn w:val="DefaultParagraphFont"/>
    <w:link w:val="Title"/>
    <w:rsid w:val="000C2977"/>
    <w:rPr>
      <w:rFonts w:ascii="Calibri Light" w:cs="Times New Roman" w:eastAsia="Times New Roman" w:hAnsi="Calibri Light"/>
      <w:b w:val="1"/>
      <w:bCs w:val="1"/>
      <w:kern w:val="28"/>
      <w:sz w:val="32"/>
      <w:szCs w:val="32"/>
      <w:lang w:eastAsia="en-GB" w:val="en-GB"/>
    </w:rPr>
  </w:style>
  <w:style w:type="paragraph" w:styleId="Nezavreno" w:customStyle="1">
    <w:name w:val="Nezavršeno"/>
    <w:basedOn w:val="ListParagraph"/>
    <w:link w:val="NezavrenoChar"/>
    <w:qFormat w:val="1"/>
    <w:rsid w:val="000C2977"/>
    <w:pPr>
      <w:numPr>
        <w:numId w:val="3"/>
      </w:numPr>
      <w:contextualSpacing w:val="0"/>
      <w:jc w:val="left"/>
    </w:pPr>
    <w:rPr>
      <w:rFonts w:cs="Arial"/>
      <w:b w:val="1"/>
      <w:color w:val="ff0000"/>
      <w:sz w:val="18"/>
      <w:szCs w:val="18"/>
    </w:rPr>
  </w:style>
  <w:style w:type="character" w:styleId="NezavrenoChar" w:customStyle="1">
    <w:name w:val="Nezavršeno Char"/>
    <w:basedOn w:val="ListParagraphChar"/>
    <w:link w:val="Nezavreno"/>
    <w:rsid w:val="000C2977"/>
    <w:rPr>
      <w:rFonts w:ascii="Verdana" w:cs="Arial" w:hAnsi="Verdana" w:eastAsiaTheme="minorEastAsia"/>
      <w:b w:val="1"/>
      <w:color w:val="ff0000"/>
      <w:sz w:val="18"/>
      <w:szCs w:val="18"/>
      <w:lang w:eastAsia="sr-Latn-CS" w:val="sr-Latn-CS"/>
    </w:rPr>
  </w:style>
  <w:style w:type="paragraph" w:styleId="Napomene" w:customStyle="1">
    <w:name w:val="Napomene"/>
    <w:basedOn w:val="Normal"/>
    <w:link w:val="NapomeneChar"/>
    <w:qFormat w:val="1"/>
    <w:rsid w:val="00D75AAD"/>
    <w:pPr>
      <w:shd w:color="auto" w:fill="auto" w:val="pct25"/>
    </w:pPr>
    <w:rPr>
      <w:rFonts w:ascii="Times New Roman" w:cs="Arial" w:hAnsi="Times New Roman"/>
      <w:b w:val="1"/>
      <w:color w:val="000000" w:themeColor="text1"/>
      <w:sz w:val="32"/>
      <w:szCs w:val="18"/>
    </w:rPr>
  </w:style>
  <w:style w:type="character" w:styleId="NapomeneChar" w:customStyle="1">
    <w:name w:val="Napomene Char"/>
    <w:basedOn w:val="DefaultParagraphFont"/>
    <w:link w:val="Napomene"/>
    <w:rsid w:val="00D75AAD"/>
    <w:rPr>
      <w:rFonts w:ascii="Times New Roman" w:cs="Arial" w:hAnsi="Times New Roman" w:eastAsiaTheme="minorEastAsia"/>
      <w:b w:val="1"/>
      <w:color w:val="000000" w:themeColor="text1"/>
      <w:sz w:val="32"/>
      <w:szCs w:val="18"/>
      <w:shd w:color="auto" w:fill="auto" w:val="pct25"/>
      <w:lang w:eastAsia="sr-Latn-CS" w:val="sr-Latn-CS"/>
    </w:rPr>
  </w:style>
  <w:style w:type="table" w:styleId="FormatForme" w:customStyle="1">
    <w:name w:val="FormatForme"/>
    <w:basedOn w:val="TableNormal"/>
    <w:uiPriority w:val="99"/>
    <w:rsid w:val="000C2977"/>
    <w:pPr>
      <w:spacing w:after="0" w:line="240" w:lineRule="auto"/>
    </w:pPr>
    <w:rPr>
      <w:rFonts w:ascii="Verdana" w:hAnsi="Verdana" w:eastAsiaTheme="minorEastAsia"/>
      <w:sz w:val="16"/>
      <w:lang w:eastAsia="sr-Latn-CS" w:val="sr-Latn-CS"/>
    </w:rPr>
    <w:tblPr>
      <w:tblBorders>
        <w:top w:color="7f7f7f" w:space="0" w:sz="12" w:themeColor="text1" w:themeTint="000080" w:val="double"/>
        <w:left w:color="7f7f7f" w:space="0" w:sz="12" w:themeColor="text1" w:themeTint="000080" w:val="double"/>
        <w:bottom w:color="7f7f7f" w:space="0" w:sz="12" w:themeColor="text1" w:themeTint="000080" w:val="double"/>
        <w:right w:color="7f7f7f" w:space="0" w:sz="12" w:themeColor="text1" w:themeTint="000080" w:val="double"/>
        <w:insideH w:color="7f7f7f" w:space="0" w:sz="4" w:themeColor="text1" w:themeTint="000080" w:val="single"/>
        <w:insideV w:color="7f7f7f" w:space="0" w:sz="4" w:themeColor="text1" w:themeTint="000080" w:val="single"/>
      </w:tblBorders>
    </w:tblPr>
    <w:tcPr>
      <w:shd w:color="auto" w:fill="ffffff" w:themeFill="background1" w:val="clear"/>
    </w:tcPr>
    <w:tblStylePr w:type="firstRow">
      <w:rPr>
        <w:rFonts w:ascii="Verdana" w:hAnsi="Verdana"/>
        <w:b w:val="1"/>
        <w:i w:val="0"/>
        <w:color w:val="auto"/>
        <w:sz w:val="16"/>
        <w:u w:val="none"/>
      </w:rPr>
      <w:tblPr/>
      <w:tcPr>
        <w:shd w:color="auto" w:fill="ffffff" w:themeFill="background1" w:val="clear"/>
      </w:tcPr>
    </w:tblStylePr>
    <w:tblStylePr w:type="firstCol">
      <w:rPr>
        <w:b w:val="0"/>
      </w:rPr>
      <w:tblPr/>
      <w:tcPr>
        <w:shd w:color="auto" w:fill="ffffff" w:themeFill="background1" w:val="clear"/>
      </w:tcPr>
    </w:tblStylePr>
  </w:style>
  <w:style w:type="table" w:styleId="FormatPP" w:customStyle="1">
    <w:name w:val="FormatPP"/>
    <w:basedOn w:val="TableNormal"/>
    <w:uiPriority w:val="99"/>
    <w:rsid w:val="000C2977"/>
    <w:pPr>
      <w:spacing w:after="0" w:line="240" w:lineRule="auto"/>
    </w:pPr>
    <w:rPr>
      <w:rFonts w:ascii="Verdana" w:hAnsi="Verdana" w:eastAsiaTheme="minorEastAsia"/>
      <w:sz w:val="16"/>
      <w:lang w:eastAsia="sr-Latn-CS" w:val="sr-Latn-CS"/>
    </w:rPr>
    <w:tblPr>
      <w:tblBorders>
        <w:top w:color="7f7f7f" w:space="0" w:sz="12" w:themeColor="text1" w:themeTint="000080" w:val="single"/>
        <w:left w:color="7f7f7f" w:space="0" w:sz="12" w:themeColor="text1" w:themeTint="000080" w:val="single"/>
        <w:bottom w:color="7f7f7f" w:space="0" w:sz="12" w:themeColor="text1" w:themeTint="000080" w:val="single"/>
        <w:right w:color="7f7f7f" w:space="0" w:sz="12" w:themeColor="text1" w:themeTint="000080" w:val="single"/>
        <w:insideH w:color="7f7f7f" w:space="0" w:sz="2" w:themeColor="text1" w:themeTint="000080" w:val="single"/>
        <w:insideV w:color="7f7f7f" w:space="0" w:sz="2" w:themeColor="text1" w:themeTint="000080" w:val="single"/>
      </w:tblBorders>
    </w:tblPr>
  </w:style>
  <w:style w:type="paragraph" w:styleId="NijeUraeno" w:customStyle="1">
    <w:name w:val="NijeUrađeno"/>
    <w:basedOn w:val="Normal"/>
    <w:link w:val="NijeUraenoChar"/>
    <w:qFormat w:val="1"/>
    <w:rsid w:val="000C2977"/>
    <w:pPr>
      <w:ind w:right="-47"/>
    </w:pPr>
    <w:rPr>
      <w:rFonts w:cs="Arial"/>
      <w:color w:val="c00000"/>
      <w:sz w:val="18"/>
      <w:szCs w:val="18"/>
    </w:rPr>
  </w:style>
  <w:style w:type="character" w:styleId="NijeUraenoChar" w:customStyle="1">
    <w:name w:val="NijeUrađeno Char"/>
    <w:basedOn w:val="DefaultParagraphFont"/>
    <w:link w:val="NijeUraeno"/>
    <w:rsid w:val="000C2977"/>
    <w:rPr>
      <w:rFonts w:ascii="Verdana" w:cs="Arial" w:hAnsi="Verdana" w:eastAsiaTheme="minorEastAsia"/>
      <w:color w:val="c00000"/>
      <w:sz w:val="18"/>
      <w:szCs w:val="18"/>
      <w:lang w:eastAsia="sr-Latn-CS" w:val="sr-Latn-CS"/>
    </w:rPr>
  </w:style>
  <w:style w:type="paragraph" w:styleId="PitanjaSonja" w:customStyle="1">
    <w:name w:val="PitanjaSonja"/>
    <w:basedOn w:val="Normal"/>
    <w:link w:val="PitanjaSonjaChar"/>
    <w:rsid w:val="000C2977"/>
    <w:pPr>
      <w:ind w:right="-47"/>
    </w:pPr>
    <w:rPr>
      <w:rFonts w:cs="Arial"/>
      <w:color w:val="0070c0"/>
      <w:sz w:val="18"/>
      <w:szCs w:val="18"/>
    </w:rPr>
  </w:style>
  <w:style w:type="character" w:styleId="PitanjaSonjaChar" w:customStyle="1">
    <w:name w:val="PitanjaSonja Char"/>
    <w:basedOn w:val="DefaultParagraphFont"/>
    <w:link w:val="PitanjaSonja"/>
    <w:rsid w:val="000C2977"/>
    <w:rPr>
      <w:rFonts w:ascii="Verdana" w:cs="Arial" w:hAnsi="Verdana" w:eastAsiaTheme="minorEastAsia"/>
      <w:color w:val="0070c0"/>
      <w:sz w:val="18"/>
      <w:szCs w:val="18"/>
      <w:lang w:eastAsia="sr-Latn-CS" w:val="sr-Latn-CS"/>
    </w:rPr>
  </w:style>
  <w:style w:type="paragraph" w:styleId="Korigovati" w:customStyle="1">
    <w:name w:val="Korigovati"/>
    <w:basedOn w:val="Normal"/>
    <w:link w:val="KorigovatiChar"/>
    <w:qFormat w:val="1"/>
    <w:rsid w:val="000C2977"/>
    <w:pPr>
      <w:ind w:left="720" w:right="-47" w:hanging="360"/>
    </w:pPr>
    <w:rPr>
      <w:rFonts w:cs="Arial"/>
      <w:color w:val="7b7b7b" w:themeColor="accent3" w:themeShade="0000BF"/>
      <w:sz w:val="18"/>
      <w:szCs w:val="18"/>
    </w:rPr>
  </w:style>
  <w:style w:type="character" w:styleId="KorigovatiChar" w:customStyle="1">
    <w:name w:val="Korigovati Char"/>
    <w:basedOn w:val="DefaultParagraphFont"/>
    <w:link w:val="Korigovati"/>
    <w:rsid w:val="000C2977"/>
    <w:rPr>
      <w:rFonts w:ascii="Verdana" w:cs="Arial" w:hAnsi="Verdana" w:eastAsiaTheme="minorEastAsia"/>
      <w:color w:val="7b7b7b" w:themeColor="accent3" w:themeShade="0000BF"/>
      <w:sz w:val="18"/>
      <w:szCs w:val="18"/>
      <w:lang w:eastAsia="sr-Latn-CS" w:val="sr-Latn-CS"/>
    </w:rPr>
  </w:style>
  <w:style w:type="character" w:styleId="tlacidlo" w:customStyle="1">
    <w:name w:val="tlacidlo"/>
    <w:basedOn w:val="DefaultParagraphFont"/>
    <w:rsid w:val="000C2977"/>
    <w:rPr>
      <w:b w:val="1"/>
      <w:i w:val="1"/>
    </w:rPr>
  </w:style>
  <w:style w:type="paragraph" w:styleId="polozkaobrazovky" w:customStyle="1">
    <w:name w:val="polozka obrazovky"/>
    <w:basedOn w:val="Normal"/>
    <w:rsid w:val="000C2977"/>
    <w:pPr>
      <w:ind w:left="2126" w:hanging="2126"/>
    </w:pPr>
    <w:rPr>
      <w:rFonts w:ascii="Times New Roman" w:cs="Times New Roman" w:eastAsia="Times New Roman" w:hAnsi="Times New Roman"/>
      <w:bCs w:val="1"/>
      <w:sz w:val="24"/>
      <w:szCs w:val="20"/>
      <w:lang w:eastAsia="cs-CZ" w:val="sk-SK"/>
    </w:rPr>
  </w:style>
  <w:style w:type="paragraph" w:styleId="TOCHeading">
    <w:name w:val="TOC Heading"/>
    <w:basedOn w:val="Heading1"/>
    <w:next w:val="Normal"/>
    <w:uiPriority w:val="39"/>
    <w:unhideWhenUsed w:val="1"/>
    <w:qFormat w:val="1"/>
    <w:rsid w:val="000C2977"/>
    <w:pPr>
      <w:outlineLvl w:val="9"/>
    </w:pPr>
    <w:rPr>
      <w:caps w:val="1"/>
      <w:lang w:val="en-US"/>
    </w:rPr>
  </w:style>
  <w:style w:type="table" w:styleId="MediumShading2-Accent1">
    <w:name w:val="Medium Shading 2 Accent 1"/>
    <w:basedOn w:val="TableNormal"/>
    <w:uiPriority w:val="64"/>
    <w:unhideWhenUsed w:val="1"/>
    <w:rsid w:val="000C2977"/>
    <w:pPr>
      <w:spacing w:after="0" w:line="240" w:lineRule="auto"/>
    </w:pPr>
    <w:rPr>
      <w:rFonts w:eastAsiaTheme="minorEastAsia"/>
      <w:lang w:eastAsia="sr-Latn-CS" w:val="sr-Latn-CS"/>
    </w:r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TableGridLight1" w:customStyle="1">
    <w:name w:val="Table Grid Light1"/>
    <w:basedOn w:val="TableNormal"/>
    <w:uiPriority w:val="40"/>
    <w:rsid w:val="000C2977"/>
    <w:pPr>
      <w:spacing w:after="0" w:line="240" w:lineRule="auto"/>
    </w:pPr>
    <w:rPr>
      <w:rFonts w:eastAsiaTheme="minorEastAsia"/>
      <w:lang w:eastAsia="sr-Latn-CS" w:val="sr-Latn-CS"/>
    </w:r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FormatOS" w:customStyle="1">
    <w:name w:val="FormatOS"/>
    <w:basedOn w:val="TableNormal"/>
    <w:uiPriority w:val="99"/>
    <w:rsid w:val="000C2977"/>
    <w:pPr>
      <w:spacing w:after="0" w:line="240" w:lineRule="auto"/>
    </w:pPr>
    <w:rPr>
      <w:rFonts w:ascii="Verdana" w:hAnsi="Verdana" w:eastAsiaTheme="minorEastAsia"/>
      <w:sz w:val="18"/>
      <w:lang w:eastAsia="sr-Latn-CS" w:val="sr-Latn-CS"/>
    </w:rPr>
    <w:tblPr>
      <w:tblBorders>
        <w:top w:color="7f7f7f" w:space="0" w:sz="24" w:themeColor="text1" w:themeTint="000080" w:val="thinThickSmallGap"/>
        <w:left w:color="7f7f7f" w:space="0" w:sz="24" w:themeColor="text1" w:themeTint="000080" w:val="thinThickSmallGap"/>
        <w:bottom w:color="7f7f7f" w:space="0" w:sz="24" w:themeColor="text1" w:themeTint="000080" w:val="thickThinSmallGap"/>
        <w:right w:color="7f7f7f" w:space="0" w:sz="24" w:themeColor="text1" w:themeTint="000080" w:val="thickThinSmallGap"/>
        <w:insideH w:color="7f7f7f" w:space="0" w:sz="4" w:themeColor="text1" w:themeTint="000080" w:val="single"/>
        <w:insideV w:color="7f7f7f" w:space="0" w:sz="4" w:themeColor="text1" w:themeTint="000080" w:val="single"/>
      </w:tblBorders>
    </w:tblPr>
    <w:tblStylePr w:type="firstRow">
      <w:tblPr/>
      <w:tcPr>
        <w:shd w:color="auto" w:fill="bfbfbf" w:themeFill="background1" w:themeFillShade="0000BF" w:val="clear"/>
      </w:tcPr>
    </w:tblStylePr>
    <w:tblStylePr w:type="firstCol">
      <w:tblPr/>
      <w:tcPr>
        <w:shd w:color="auto" w:fill="bfbfbf" w:themeFill="background1" w:themeFillShade="0000BF" w:val="clear"/>
      </w:tcPr>
    </w:tblStylePr>
  </w:style>
  <w:style w:type="paragraph" w:styleId="a" w:customStyle="1">
    <w:name w:val="НАСЛОВ ПОГЛАВЉА"/>
    <w:basedOn w:val="Normal"/>
    <w:link w:val="Char"/>
    <w:rsid w:val="000C2977"/>
    <w:pPr>
      <w:jc w:val="left"/>
    </w:pPr>
    <w:rPr>
      <w:rFonts w:ascii="Times New Roman" w:cs="Times New Roman" w:eastAsia="Times New Roman" w:hAnsi="Times New Roman"/>
      <w:b w:val="1"/>
      <w:bCs w:val="1"/>
      <w:sz w:val="28"/>
      <w:szCs w:val="24"/>
      <w:lang w:eastAsia="en-US" w:val="sr-Cyrl-CS"/>
    </w:rPr>
  </w:style>
  <w:style w:type="character" w:styleId="Char" w:customStyle="1">
    <w:name w:val="НАСЛОВ ПОГЛАВЉА Char"/>
    <w:link w:val="a"/>
    <w:rsid w:val="000C2977"/>
    <w:rPr>
      <w:rFonts w:ascii="Times New Roman" w:cs="Times New Roman" w:eastAsia="Times New Roman" w:hAnsi="Times New Roman"/>
      <w:b w:val="1"/>
      <w:bCs w:val="1"/>
      <w:sz w:val="28"/>
      <w:szCs w:val="24"/>
      <w:lang w:val="sr-Cyrl-CS"/>
    </w:rPr>
  </w:style>
  <w:style w:type="table" w:styleId="MediumShading2-Accent11" w:customStyle="1">
    <w:name w:val="Medium Shading 2 - Accent 11"/>
    <w:basedOn w:val="TableNormal"/>
    <w:uiPriority w:val="64"/>
    <w:rsid w:val="000C2977"/>
    <w:pPr>
      <w:spacing w:after="0" w:line="240" w:lineRule="auto"/>
    </w:pPr>
    <w:rPr>
      <w:rFonts w:eastAsiaTheme="minorEastAsia"/>
      <w:lang w:eastAsia="sr-Latn-CS" w:val="sr-Latn-CS"/>
    </w:r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afterAutospacing="0" w:afterLines="0" w:before="0" w:beforeAutospacing="0" w:beforeLines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Row">
      <w:pPr>
        <w:spacing w:after="0" w:afterAutospacing="0" w:afterLines="0" w:before="0" w:beforeAutospacing="0" w:beforeLines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Revision">
    <w:name w:val="Revision"/>
    <w:hidden w:val="1"/>
    <w:uiPriority w:val="99"/>
    <w:semiHidden w:val="1"/>
    <w:rsid w:val="000C2977"/>
    <w:pPr>
      <w:spacing w:after="0" w:line="240" w:lineRule="auto"/>
    </w:pPr>
    <w:rPr>
      <w:rFonts w:ascii="Verdana" w:hAnsi="Verdana" w:eastAsiaTheme="minorEastAsia"/>
      <w:sz w:val="16"/>
      <w:lang w:eastAsia="sr-Latn-CS" w:val="sr-Latn-CS"/>
    </w:rPr>
  </w:style>
  <w:style w:type="paragraph" w:styleId="Compact" w:customStyle="1">
    <w:name w:val="Compact"/>
    <w:basedOn w:val="BodyText"/>
    <w:qFormat w:val="1"/>
    <w:rsid w:val="000C2977"/>
    <w:pPr>
      <w:spacing w:after="36" w:before="36"/>
    </w:pPr>
  </w:style>
  <w:style w:type="table" w:styleId="GridTable4-Accent1">
    <w:name w:val="Grid Table 4 Accent 1"/>
    <w:aliases w:val="Tabele"/>
    <w:basedOn w:val="TableNormal"/>
    <w:uiPriority w:val="49"/>
    <w:rsid w:val="000C2977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  <w:insideV w:color="9cc2e5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5b9bd5" w:space="0" w:sz="4" w:themeColor="accent1" w:val="single"/>
          <w:left w:color="5b9bd5" w:space="0" w:sz="4" w:themeColor="accent1" w:val="single"/>
          <w:bottom w:color="5b9bd5" w:space="0" w:sz="4" w:themeColor="accent1" w:val="single"/>
          <w:right w:color="5b9bd5" w:space="0" w:sz="4" w:themeColor="accent1" w:val="single"/>
          <w:insideH w:space="0" w:sz="0" w:val="nil"/>
          <w:insideV w:space="0" w:sz="0" w:val="nil"/>
        </w:tcBorders>
        <w:shd w:color="auto" w:fill="5b9bd5" w:themeFill="accent1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paragraph" w:styleId="FirstParagraph" w:customStyle="1">
    <w:name w:val="First Paragraph"/>
    <w:basedOn w:val="BodyText"/>
    <w:next w:val="BodyText"/>
    <w:qFormat w:val="1"/>
    <w:rsid w:val="000C2977"/>
  </w:style>
  <w:style w:type="paragraph" w:styleId="Subtitle">
    <w:name w:val="Subtitle"/>
    <w:basedOn w:val="Title"/>
    <w:next w:val="BodyText"/>
    <w:link w:val="SubtitleChar"/>
    <w:qFormat w:val="1"/>
    <w:rsid w:val="000C2977"/>
    <w:pPr>
      <w:keepNext w:val="1"/>
      <w:keepLines w:val="1"/>
      <w:widowControl w:val="1"/>
      <w:suppressAutoHyphens w:val="0"/>
      <w:spacing w:after="240"/>
      <w:outlineLvl w:val="9"/>
    </w:pPr>
    <w:rPr>
      <w:rFonts w:asciiTheme="majorHAnsi" w:cstheme="majorBidi" w:eastAsiaTheme="majorEastAsia" w:hAnsiTheme="majorHAnsi"/>
      <w:color w:val="2c6eab" w:themeColor="accent1" w:themeShade="0000B5"/>
      <w:kern w:val="0"/>
      <w:sz w:val="30"/>
      <w:szCs w:val="30"/>
      <w:lang w:eastAsia="en-US" w:val="en-US"/>
    </w:rPr>
  </w:style>
  <w:style w:type="character" w:styleId="SubtitleChar" w:customStyle="1">
    <w:name w:val="Subtitle Char"/>
    <w:basedOn w:val="DefaultParagraphFont"/>
    <w:link w:val="Subtitle"/>
    <w:rsid w:val="000C2977"/>
    <w:rPr>
      <w:rFonts w:asciiTheme="majorHAnsi" w:cstheme="majorBidi" w:eastAsiaTheme="majorEastAsia" w:hAnsiTheme="majorHAnsi"/>
      <w:b w:val="1"/>
      <w:bCs w:val="1"/>
      <w:color w:val="2c6eab" w:themeColor="accent1" w:themeShade="0000B5"/>
      <w:sz w:val="30"/>
      <w:szCs w:val="30"/>
    </w:rPr>
  </w:style>
  <w:style w:type="paragraph" w:styleId="Author" w:customStyle="1">
    <w:name w:val="Author"/>
    <w:next w:val="BodyText"/>
    <w:qFormat w:val="1"/>
    <w:rsid w:val="000C2977"/>
    <w:pPr>
      <w:keepNext w:val="1"/>
      <w:keepLines w:val="1"/>
      <w:spacing w:after="200" w:line="240" w:lineRule="auto"/>
      <w:jc w:val="center"/>
    </w:pPr>
    <w:rPr>
      <w:sz w:val="24"/>
      <w:szCs w:val="24"/>
    </w:rPr>
  </w:style>
  <w:style w:type="paragraph" w:styleId="Date">
    <w:name w:val="Date"/>
    <w:next w:val="BodyText"/>
    <w:link w:val="DateChar"/>
    <w:qFormat w:val="1"/>
    <w:rsid w:val="000C2977"/>
    <w:pPr>
      <w:keepNext w:val="1"/>
      <w:keepLines w:val="1"/>
      <w:spacing w:after="200" w:line="240" w:lineRule="auto"/>
      <w:jc w:val="center"/>
    </w:pPr>
    <w:rPr>
      <w:sz w:val="24"/>
      <w:szCs w:val="24"/>
    </w:rPr>
  </w:style>
  <w:style w:type="character" w:styleId="DateChar" w:customStyle="1">
    <w:name w:val="Date Char"/>
    <w:basedOn w:val="DefaultParagraphFont"/>
    <w:link w:val="Date"/>
    <w:rsid w:val="000C2977"/>
    <w:rPr>
      <w:sz w:val="24"/>
      <w:szCs w:val="24"/>
    </w:rPr>
  </w:style>
  <w:style w:type="paragraph" w:styleId="Abstract" w:customStyle="1">
    <w:name w:val="Abstract"/>
    <w:basedOn w:val="Normal"/>
    <w:next w:val="BodyText"/>
    <w:qFormat w:val="1"/>
    <w:rsid w:val="000C2977"/>
    <w:pPr>
      <w:keepNext w:val="1"/>
      <w:keepLines w:val="1"/>
      <w:spacing w:after="300" w:before="300"/>
      <w:jc w:val="left"/>
    </w:pPr>
    <w:rPr>
      <w:rFonts w:asciiTheme="minorHAnsi" w:eastAsiaTheme="minorHAnsi" w:hAnsiTheme="minorHAnsi"/>
      <w:sz w:val="20"/>
      <w:szCs w:val="20"/>
      <w:lang w:eastAsia="en-US" w:val="en-US"/>
    </w:rPr>
  </w:style>
  <w:style w:type="paragraph" w:styleId="Bibliography">
    <w:name w:val="Bibliography"/>
    <w:basedOn w:val="Normal"/>
    <w:qFormat w:val="1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eastAsia="en-US" w:val="en-US"/>
    </w:rPr>
  </w:style>
  <w:style w:type="paragraph" w:styleId="BlockText">
    <w:name w:val="Block Text"/>
    <w:basedOn w:val="BodyText"/>
    <w:next w:val="BodyText"/>
    <w:uiPriority w:val="9"/>
    <w:unhideWhenUsed w:val="1"/>
    <w:qFormat w:val="1"/>
    <w:rsid w:val="000C2977"/>
    <w:pPr>
      <w:spacing w:after="100" w:before="100"/>
    </w:pPr>
    <w:rPr>
      <w:rFonts w:asciiTheme="majorHAnsi" w:cstheme="majorBidi" w:eastAsiaTheme="majorEastAsia" w:hAnsiTheme="majorHAnsi"/>
      <w:bCs w:val="1"/>
      <w:sz w:val="20"/>
      <w:szCs w:val="20"/>
    </w:rPr>
  </w:style>
  <w:style w:type="paragraph" w:styleId="FootnoteText">
    <w:name w:val="footnote text"/>
    <w:basedOn w:val="Normal"/>
    <w:link w:val="FootnoteTextChar"/>
    <w:uiPriority w:val="9"/>
    <w:unhideWhenUsed w:val="1"/>
    <w:qFormat w:val="1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eastAsia="en-US" w:val="en-US"/>
    </w:rPr>
  </w:style>
  <w:style w:type="character" w:styleId="FootnoteTextChar" w:customStyle="1">
    <w:name w:val="Footnote Text Char"/>
    <w:basedOn w:val="DefaultParagraphFont"/>
    <w:link w:val="FootnoteText"/>
    <w:uiPriority w:val="9"/>
    <w:rsid w:val="000C2977"/>
    <w:rPr>
      <w:sz w:val="24"/>
      <w:szCs w:val="24"/>
    </w:rPr>
  </w:style>
  <w:style w:type="paragraph" w:styleId="DefinitionTerm" w:customStyle="1">
    <w:name w:val="Definition Term"/>
    <w:basedOn w:val="Normal"/>
    <w:next w:val="Definition"/>
    <w:rsid w:val="000C2977"/>
    <w:pPr>
      <w:keepNext w:val="1"/>
      <w:keepLines w:val="1"/>
      <w:jc w:val="left"/>
    </w:pPr>
    <w:rPr>
      <w:rFonts w:asciiTheme="minorHAnsi" w:eastAsiaTheme="minorHAnsi" w:hAnsiTheme="minorHAnsi"/>
      <w:b w:val="1"/>
      <w:sz w:val="24"/>
      <w:szCs w:val="24"/>
      <w:lang w:eastAsia="en-US" w:val="en-US"/>
    </w:rPr>
  </w:style>
  <w:style w:type="paragraph" w:styleId="Definition" w:customStyle="1">
    <w:name w:val="Definition"/>
    <w:basedOn w:val="Normal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eastAsia="en-US" w:val="en-US"/>
    </w:rPr>
  </w:style>
  <w:style w:type="paragraph" w:styleId="TableCaption" w:customStyle="1">
    <w:name w:val="Table Caption"/>
    <w:basedOn w:val="Caption"/>
    <w:rsid w:val="000C2977"/>
    <w:pPr>
      <w:keepNext w:val="1"/>
      <w:widowControl w:val="1"/>
      <w:suppressLineNumbers w:val="0"/>
      <w:suppressAutoHyphens w:val="0"/>
      <w:spacing w:before="0"/>
    </w:pPr>
    <w:rPr>
      <w:rFonts w:asciiTheme="minorHAnsi" w:cstheme="minorBidi" w:eastAsiaTheme="minorHAnsi" w:hAnsiTheme="minorHAnsi"/>
      <w:iCs w:val="0"/>
      <w:kern w:val="0"/>
      <w:lang w:bidi="ar-SA" w:eastAsia="en-US" w:val="en-US"/>
    </w:rPr>
  </w:style>
  <w:style w:type="paragraph" w:styleId="ImageCaption" w:customStyle="1">
    <w:name w:val="Image Caption"/>
    <w:basedOn w:val="Caption"/>
    <w:rsid w:val="000C2977"/>
    <w:pPr>
      <w:widowControl w:val="1"/>
      <w:suppressLineNumbers w:val="0"/>
      <w:suppressAutoHyphens w:val="0"/>
      <w:spacing w:before="0"/>
    </w:pPr>
    <w:rPr>
      <w:rFonts w:asciiTheme="minorHAnsi" w:cstheme="minorBidi" w:eastAsiaTheme="minorHAnsi" w:hAnsiTheme="minorHAnsi"/>
      <w:iCs w:val="0"/>
      <w:kern w:val="0"/>
      <w:lang w:bidi="ar-SA" w:eastAsia="en-US" w:val="en-US"/>
    </w:rPr>
  </w:style>
  <w:style w:type="paragraph" w:styleId="Figure" w:customStyle="1">
    <w:name w:val="Figure"/>
    <w:basedOn w:val="Normal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eastAsia="en-US" w:val="en-US"/>
    </w:rPr>
  </w:style>
  <w:style w:type="paragraph" w:styleId="CaptionedFigure" w:customStyle="1">
    <w:name w:val="Captioned Figure"/>
    <w:basedOn w:val="Figure"/>
    <w:rsid w:val="000C2977"/>
    <w:pPr>
      <w:keepNext w:val="1"/>
    </w:pPr>
  </w:style>
  <w:style w:type="character" w:styleId="VerbatimChar" w:customStyle="1">
    <w:name w:val="Verbatim Char"/>
    <w:basedOn w:val="CaptionChar"/>
    <w:link w:val="SourceCode"/>
    <w:rsid w:val="000C2977"/>
    <w:rPr>
      <w:rFonts w:ascii="Consolas" w:cs="Mangal" w:eastAsia="SimSun" w:hAnsi="Consolas"/>
      <w:i w:val="1"/>
      <w:iCs w:val="1"/>
      <w:kern w:val="1"/>
      <w:sz w:val="24"/>
      <w:szCs w:val="24"/>
      <w:lang w:bidi="hi-IN" w:eastAsia="hi-IN" w:val="en-GB"/>
    </w:rPr>
  </w:style>
  <w:style w:type="paragraph" w:styleId="SourceCode" w:customStyle="1">
    <w:name w:val="Source Code"/>
    <w:basedOn w:val="Normal"/>
    <w:link w:val="VerbatimChar"/>
    <w:rsid w:val="000C2977"/>
    <w:pPr>
      <w:wordWrap w:val="0"/>
      <w:spacing w:after="200"/>
      <w:jc w:val="left"/>
    </w:pPr>
    <w:rPr>
      <w:rFonts w:ascii="Consolas" w:cs="Mangal" w:eastAsia="SimSun" w:hAnsi="Consolas"/>
      <w:i w:val="1"/>
      <w:iCs w:val="1"/>
      <w:kern w:val="1"/>
      <w:sz w:val="24"/>
      <w:szCs w:val="24"/>
      <w:lang w:bidi="hi-IN" w:eastAsia="hi-IN" w:val="en-GB"/>
    </w:rPr>
  </w:style>
  <w:style w:type="character" w:styleId="FootnoteReference">
    <w:name w:val="footnote reference"/>
    <w:basedOn w:val="CaptionChar"/>
    <w:rsid w:val="000C2977"/>
    <w:rPr>
      <w:rFonts w:ascii="Times New Roman" w:cs="Mangal" w:eastAsia="SimSun" w:hAnsi="Times New Roman"/>
      <w:i w:val="1"/>
      <w:iCs w:val="1"/>
      <w:kern w:val="1"/>
      <w:sz w:val="24"/>
      <w:szCs w:val="24"/>
      <w:vertAlign w:val="superscript"/>
      <w:lang w:bidi="hi-IN" w:eastAsia="hi-IN" w:val="en-GB"/>
    </w:rPr>
  </w:style>
  <w:style w:type="character" w:styleId="KeywordTok" w:customStyle="1">
    <w:name w:val="KeywordTok"/>
    <w:basedOn w:val="VerbatimChar"/>
    <w:rsid w:val="000C2977"/>
    <w:rPr>
      <w:rFonts w:ascii="Consolas" w:cs="Mangal" w:eastAsia="SimSun" w:hAnsi="Consolas"/>
      <w:b w:val="1"/>
      <w:i w:val="1"/>
      <w:iCs w:val="1"/>
      <w:color w:val="007020"/>
      <w:kern w:val="1"/>
      <w:sz w:val="24"/>
      <w:szCs w:val="24"/>
      <w:lang w:bidi="hi-IN" w:eastAsia="hi-IN" w:val="en-GB"/>
    </w:rPr>
  </w:style>
  <w:style w:type="character" w:styleId="DataTypeTok" w:customStyle="1">
    <w:name w:val="DataTypeTok"/>
    <w:basedOn w:val="VerbatimChar"/>
    <w:rsid w:val="000C2977"/>
    <w:rPr>
      <w:rFonts w:ascii="Consolas" w:cs="Mangal" w:eastAsia="SimSun" w:hAnsi="Consolas"/>
      <w:i w:val="1"/>
      <w:iCs w:val="1"/>
      <w:color w:val="902000"/>
      <w:kern w:val="1"/>
      <w:sz w:val="24"/>
      <w:szCs w:val="24"/>
      <w:lang w:bidi="hi-IN" w:eastAsia="hi-IN" w:val="en-GB"/>
    </w:rPr>
  </w:style>
  <w:style w:type="character" w:styleId="DecValTok" w:customStyle="1">
    <w:name w:val="DecValTok"/>
    <w:basedOn w:val="VerbatimChar"/>
    <w:rsid w:val="000C2977"/>
    <w:rPr>
      <w:rFonts w:ascii="Consolas" w:cs="Mangal" w:eastAsia="SimSun" w:hAnsi="Consolas"/>
      <w:i w:val="1"/>
      <w:iCs w:val="1"/>
      <w:color w:val="40a070"/>
      <w:kern w:val="1"/>
      <w:sz w:val="24"/>
      <w:szCs w:val="24"/>
      <w:lang w:bidi="hi-IN" w:eastAsia="hi-IN" w:val="en-GB"/>
    </w:rPr>
  </w:style>
  <w:style w:type="character" w:styleId="BaseNTok" w:customStyle="1">
    <w:name w:val="BaseNTok"/>
    <w:basedOn w:val="VerbatimChar"/>
    <w:rsid w:val="000C2977"/>
    <w:rPr>
      <w:rFonts w:ascii="Consolas" w:cs="Mangal" w:eastAsia="SimSun" w:hAnsi="Consolas"/>
      <w:i w:val="1"/>
      <w:iCs w:val="1"/>
      <w:color w:val="40a070"/>
      <w:kern w:val="1"/>
      <w:sz w:val="24"/>
      <w:szCs w:val="24"/>
      <w:lang w:bidi="hi-IN" w:eastAsia="hi-IN" w:val="en-GB"/>
    </w:rPr>
  </w:style>
  <w:style w:type="character" w:styleId="FloatTok" w:customStyle="1">
    <w:name w:val="FloatTok"/>
    <w:basedOn w:val="VerbatimChar"/>
    <w:rsid w:val="000C2977"/>
    <w:rPr>
      <w:rFonts w:ascii="Consolas" w:cs="Mangal" w:eastAsia="SimSun" w:hAnsi="Consolas"/>
      <w:i w:val="1"/>
      <w:iCs w:val="1"/>
      <w:color w:val="40a070"/>
      <w:kern w:val="1"/>
      <w:sz w:val="24"/>
      <w:szCs w:val="24"/>
      <w:lang w:bidi="hi-IN" w:eastAsia="hi-IN" w:val="en-GB"/>
    </w:rPr>
  </w:style>
  <w:style w:type="character" w:styleId="ConstantTok" w:customStyle="1">
    <w:name w:val="ConstantTok"/>
    <w:basedOn w:val="VerbatimChar"/>
    <w:rsid w:val="000C2977"/>
    <w:rPr>
      <w:rFonts w:ascii="Consolas" w:cs="Mangal" w:eastAsia="SimSun" w:hAnsi="Consolas"/>
      <w:i w:val="1"/>
      <w:iCs w:val="1"/>
      <w:color w:val="880000"/>
      <w:kern w:val="1"/>
      <w:sz w:val="24"/>
      <w:szCs w:val="24"/>
      <w:lang w:bidi="hi-IN" w:eastAsia="hi-IN" w:val="en-GB"/>
    </w:rPr>
  </w:style>
  <w:style w:type="character" w:styleId="CharTok" w:customStyle="1">
    <w:name w:val="CharTok"/>
    <w:basedOn w:val="VerbatimChar"/>
    <w:rsid w:val="000C2977"/>
    <w:rPr>
      <w:rFonts w:ascii="Consolas" w:cs="Mangal" w:eastAsia="SimSun" w:hAnsi="Consolas"/>
      <w:i w:val="1"/>
      <w:iCs w:val="1"/>
      <w:color w:val="4070a0"/>
      <w:kern w:val="1"/>
      <w:sz w:val="24"/>
      <w:szCs w:val="24"/>
      <w:lang w:bidi="hi-IN" w:eastAsia="hi-IN" w:val="en-GB"/>
    </w:rPr>
  </w:style>
  <w:style w:type="character" w:styleId="SpecialCharTok" w:customStyle="1">
    <w:name w:val="SpecialCharTok"/>
    <w:basedOn w:val="VerbatimChar"/>
    <w:rsid w:val="000C2977"/>
    <w:rPr>
      <w:rFonts w:ascii="Consolas" w:cs="Mangal" w:eastAsia="SimSun" w:hAnsi="Consolas"/>
      <w:i w:val="1"/>
      <w:iCs w:val="1"/>
      <w:color w:val="4070a0"/>
      <w:kern w:val="1"/>
      <w:sz w:val="24"/>
      <w:szCs w:val="24"/>
      <w:lang w:bidi="hi-IN" w:eastAsia="hi-IN" w:val="en-GB"/>
    </w:rPr>
  </w:style>
  <w:style w:type="character" w:styleId="StringTok" w:customStyle="1">
    <w:name w:val="StringTok"/>
    <w:basedOn w:val="VerbatimChar"/>
    <w:rsid w:val="000C2977"/>
    <w:rPr>
      <w:rFonts w:ascii="Consolas" w:cs="Mangal" w:eastAsia="SimSun" w:hAnsi="Consolas"/>
      <w:i w:val="1"/>
      <w:iCs w:val="1"/>
      <w:color w:val="4070a0"/>
      <w:kern w:val="1"/>
      <w:sz w:val="24"/>
      <w:szCs w:val="24"/>
      <w:lang w:bidi="hi-IN" w:eastAsia="hi-IN" w:val="en-GB"/>
    </w:rPr>
  </w:style>
  <w:style w:type="character" w:styleId="VerbatimStringTok" w:customStyle="1">
    <w:name w:val="VerbatimStringTok"/>
    <w:basedOn w:val="VerbatimChar"/>
    <w:rsid w:val="000C2977"/>
    <w:rPr>
      <w:rFonts w:ascii="Consolas" w:cs="Mangal" w:eastAsia="SimSun" w:hAnsi="Consolas"/>
      <w:i w:val="1"/>
      <w:iCs w:val="1"/>
      <w:color w:val="4070a0"/>
      <w:kern w:val="1"/>
      <w:sz w:val="24"/>
      <w:szCs w:val="24"/>
      <w:lang w:bidi="hi-IN" w:eastAsia="hi-IN" w:val="en-GB"/>
    </w:rPr>
  </w:style>
  <w:style w:type="character" w:styleId="SpecialStringTok" w:customStyle="1">
    <w:name w:val="SpecialStringTok"/>
    <w:basedOn w:val="VerbatimChar"/>
    <w:rsid w:val="000C2977"/>
    <w:rPr>
      <w:rFonts w:ascii="Consolas" w:cs="Mangal" w:eastAsia="SimSun" w:hAnsi="Consolas"/>
      <w:i w:val="1"/>
      <w:iCs w:val="1"/>
      <w:color w:val="bb6688"/>
      <w:kern w:val="1"/>
      <w:sz w:val="24"/>
      <w:szCs w:val="24"/>
      <w:lang w:bidi="hi-IN" w:eastAsia="hi-IN" w:val="en-GB"/>
    </w:rPr>
  </w:style>
  <w:style w:type="character" w:styleId="ImportTok" w:customStyle="1">
    <w:name w:val="ImportTok"/>
    <w:basedOn w:val="VerbatimChar"/>
    <w:rsid w:val="000C2977"/>
    <w:rPr>
      <w:rFonts w:ascii="Consolas" w:cs="Mangal" w:eastAsia="SimSun" w:hAnsi="Consolas"/>
      <w:i w:val="1"/>
      <w:iCs w:val="1"/>
      <w:kern w:val="1"/>
      <w:sz w:val="24"/>
      <w:szCs w:val="24"/>
      <w:lang w:bidi="hi-IN" w:eastAsia="hi-IN" w:val="en-GB"/>
    </w:rPr>
  </w:style>
  <w:style w:type="character" w:styleId="CommentTok" w:customStyle="1">
    <w:name w:val="CommentTok"/>
    <w:basedOn w:val="VerbatimChar"/>
    <w:rsid w:val="000C2977"/>
    <w:rPr>
      <w:rFonts w:ascii="Consolas" w:cs="Mangal" w:eastAsia="SimSun" w:hAnsi="Consolas"/>
      <w:i w:val="0"/>
      <w:iCs w:val="1"/>
      <w:color w:val="60a0b0"/>
      <w:kern w:val="1"/>
      <w:sz w:val="24"/>
      <w:szCs w:val="24"/>
      <w:lang w:bidi="hi-IN" w:eastAsia="hi-IN" w:val="en-GB"/>
    </w:rPr>
  </w:style>
  <w:style w:type="character" w:styleId="DocumentationTok" w:customStyle="1">
    <w:name w:val="DocumentationTok"/>
    <w:basedOn w:val="VerbatimChar"/>
    <w:rsid w:val="000C2977"/>
    <w:rPr>
      <w:rFonts w:ascii="Consolas" w:cs="Mangal" w:eastAsia="SimSun" w:hAnsi="Consolas"/>
      <w:i w:val="0"/>
      <w:iCs w:val="1"/>
      <w:color w:val="ba2121"/>
      <w:kern w:val="1"/>
      <w:sz w:val="24"/>
      <w:szCs w:val="24"/>
      <w:lang w:bidi="hi-IN" w:eastAsia="hi-IN" w:val="en-GB"/>
    </w:rPr>
  </w:style>
  <w:style w:type="character" w:styleId="AnnotationTok" w:customStyle="1">
    <w:name w:val="AnnotationTok"/>
    <w:basedOn w:val="VerbatimChar"/>
    <w:rsid w:val="000C2977"/>
    <w:rPr>
      <w:rFonts w:ascii="Consolas" w:cs="Mangal" w:eastAsia="SimSun" w:hAnsi="Consolas"/>
      <w:b w:val="1"/>
      <w:i w:val="0"/>
      <w:iCs w:val="1"/>
      <w:color w:val="60a0b0"/>
      <w:kern w:val="1"/>
      <w:sz w:val="24"/>
      <w:szCs w:val="24"/>
      <w:lang w:bidi="hi-IN" w:eastAsia="hi-IN" w:val="en-GB"/>
    </w:rPr>
  </w:style>
  <w:style w:type="character" w:styleId="CommentVarTok" w:customStyle="1">
    <w:name w:val="CommentVarTok"/>
    <w:basedOn w:val="VerbatimChar"/>
    <w:rsid w:val="000C2977"/>
    <w:rPr>
      <w:rFonts w:ascii="Consolas" w:cs="Mangal" w:eastAsia="SimSun" w:hAnsi="Consolas"/>
      <w:b w:val="1"/>
      <w:i w:val="0"/>
      <w:iCs w:val="1"/>
      <w:color w:val="60a0b0"/>
      <w:kern w:val="1"/>
      <w:sz w:val="24"/>
      <w:szCs w:val="24"/>
      <w:lang w:bidi="hi-IN" w:eastAsia="hi-IN" w:val="en-GB"/>
    </w:rPr>
  </w:style>
  <w:style w:type="character" w:styleId="OtherTok" w:customStyle="1">
    <w:name w:val="OtherTok"/>
    <w:basedOn w:val="VerbatimChar"/>
    <w:rsid w:val="000C2977"/>
    <w:rPr>
      <w:rFonts w:ascii="Consolas" w:cs="Mangal" w:eastAsia="SimSun" w:hAnsi="Consolas"/>
      <w:i w:val="1"/>
      <w:iCs w:val="1"/>
      <w:color w:val="007020"/>
      <w:kern w:val="1"/>
      <w:sz w:val="24"/>
      <w:szCs w:val="24"/>
      <w:lang w:bidi="hi-IN" w:eastAsia="hi-IN" w:val="en-GB"/>
    </w:rPr>
  </w:style>
  <w:style w:type="character" w:styleId="FunctionTok" w:customStyle="1">
    <w:name w:val="FunctionTok"/>
    <w:basedOn w:val="VerbatimChar"/>
    <w:rsid w:val="000C2977"/>
    <w:rPr>
      <w:rFonts w:ascii="Consolas" w:cs="Mangal" w:eastAsia="SimSun" w:hAnsi="Consolas"/>
      <w:i w:val="1"/>
      <w:iCs w:val="1"/>
      <w:color w:val="06287e"/>
      <w:kern w:val="1"/>
      <w:sz w:val="24"/>
      <w:szCs w:val="24"/>
      <w:lang w:bidi="hi-IN" w:eastAsia="hi-IN" w:val="en-GB"/>
    </w:rPr>
  </w:style>
  <w:style w:type="character" w:styleId="VariableTok" w:customStyle="1">
    <w:name w:val="VariableTok"/>
    <w:basedOn w:val="VerbatimChar"/>
    <w:rsid w:val="000C2977"/>
    <w:rPr>
      <w:rFonts w:ascii="Consolas" w:cs="Mangal" w:eastAsia="SimSun" w:hAnsi="Consolas"/>
      <w:i w:val="1"/>
      <w:iCs w:val="1"/>
      <w:color w:val="19177c"/>
      <w:kern w:val="1"/>
      <w:sz w:val="24"/>
      <w:szCs w:val="24"/>
      <w:lang w:bidi="hi-IN" w:eastAsia="hi-IN" w:val="en-GB"/>
    </w:rPr>
  </w:style>
  <w:style w:type="character" w:styleId="ControlFlowTok" w:customStyle="1">
    <w:name w:val="ControlFlowTok"/>
    <w:basedOn w:val="VerbatimChar"/>
    <w:rsid w:val="000C2977"/>
    <w:rPr>
      <w:rFonts w:ascii="Consolas" w:cs="Mangal" w:eastAsia="SimSun" w:hAnsi="Consolas"/>
      <w:b w:val="1"/>
      <w:i w:val="1"/>
      <w:iCs w:val="1"/>
      <w:color w:val="007020"/>
      <w:kern w:val="1"/>
      <w:sz w:val="24"/>
      <w:szCs w:val="24"/>
      <w:lang w:bidi="hi-IN" w:eastAsia="hi-IN" w:val="en-GB"/>
    </w:rPr>
  </w:style>
  <w:style w:type="character" w:styleId="OperatorTok" w:customStyle="1">
    <w:name w:val="OperatorTok"/>
    <w:basedOn w:val="VerbatimChar"/>
    <w:rsid w:val="000C2977"/>
    <w:rPr>
      <w:rFonts w:ascii="Consolas" w:cs="Mangal" w:eastAsia="SimSun" w:hAnsi="Consolas"/>
      <w:i w:val="1"/>
      <w:iCs w:val="1"/>
      <w:color w:val="666666"/>
      <w:kern w:val="1"/>
      <w:sz w:val="24"/>
      <w:szCs w:val="24"/>
      <w:lang w:bidi="hi-IN" w:eastAsia="hi-IN" w:val="en-GB"/>
    </w:rPr>
  </w:style>
  <w:style w:type="character" w:styleId="BuiltInTok" w:customStyle="1">
    <w:name w:val="BuiltInTok"/>
    <w:basedOn w:val="VerbatimChar"/>
    <w:rsid w:val="000C2977"/>
    <w:rPr>
      <w:rFonts w:ascii="Consolas" w:cs="Mangal" w:eastAsia="SimSun" w:hAnsi="Consolas"/>
      <w:i w:val="1"/>
      <w:iCs w:val="1"/>
      <w:kern w:val="1"/>
      <w:sz w:val="24"/>
      <w:szCs w:val="24"/>
      <w:lang w:bidi="hi-IN" w:eastAsia="hi-IN" w:val="en-GB"/>
    </w:rPr>
  </w:style>
  <w:style w:type="character" w:styleId="ExtensionTok" w:customStyle="1">
    <w:name w:val="ExtensionTok"/>
    <w:basedOn w:val="VerbatimChar"/>
    <w:rsid w:val="000C2977"/>
    <w:rPr>
      <w:rFonts w:ascii="Consolas" w:cs="Mangal" w:eastAsia="SimSun" w:hAnsi="Consolas"/>
      <w:i w:val="1"/>
      <w:iCs w:val="1"/>
      <w:kern w:val="1"/>
      <w:sz w:val="24"/>
      <w:szCs w:val="24"/>
      <w:lang w:bidi="hi-IN" w:eastAsia="hi-IN" w:val="en-GB"/>
    </w:rPr>
  </w:style>
  <w:style w:type="character" w:styleId="PreprocessorTok" w:customStyle="1">
    <w:name w:val="PreprocessorTok"/>
    <w:basedOn w:val="VerbatimChar"/>
    <w:rsid w:val="000C2977"/>
    <w:rPr>
      <w:rFonts w:ascii="Consolas" w:cs="Mangal" w:eastAsia="SimSun" w:hAnsi="Consolas"/>
      <w:i w:val="1"/>
      <w:iCs w:val="1"/>
      <w:color w:val="bc7a00"/>
      <w:kern w:val="1"/>
      <w:sz w:val="24"/>
      <w:szCs w:val="24"/>
      <w:lang w:bidi="hi-IN" w:eastAsia="hi-IN" w:val="en-GB"/>
    </w:rPr>
  </w:style>
  <w:style w:type="character" w:styleId="AttributeTok" w:customStyle="1">
    <w:name w:val="AttributeTok"/>
    <w:basedOn w:val="VerbatimChar"/>
    <w:rsid w:val="000C2977"/>
    <w:rPr>
      <w:rFonts w:ascii="Consolas" w:cs="Mangal" w:eastAsia="SimSun" w:hAnsi="Consolas"/>
      <w:i w:val="1"/>
      <w:iCs w:val="1"/>
      <w:color w:val="7d9029"/>
      <w:kern w:val="1"/>
      <w:sz w:val="24"/>
      <w:szCs w:val="24"/>
      <w:lang w:bidi="hi-IN" w:eastAsia="hi-IN" w:val="en-GB"/>
    </w:rPr>
  </w:style>
  <w:style w:type="character" w:styleId="RegionMarkerTok" w:customStyle="1">
    <w:name w:val="RegionMarkerTok"/>
    <w:basedOn w:val="VerbatimChar"/>
    <w:rsid w:val="000C2977"/>
    <w:rPr>
      <w:rFonts w:ascii="Consolas" w:cs="Mangal" w:eastAsia="SimSun" w:hAnsi="Consolas"/>
      <w:i w:val="1"/>
      <w:iCs w:val="1"/>
      <w:kern w:val="1"/>
      <w:sz w:val="24"/>
      <w:szCs w:val="24"/>
      <w:lang w:bidi="hi-IN" w:eastAsia="hi-IN" w:val="en-GB"/>
    </w:rPr>
  </w:style>
  <w:style w:type="character" w:styleId="InformationTok" w:customStyle="1">
    <w:name w:val="InformationTok"/>
    <w:basedOn w:val="VerbatimChar"/>
    <w:rsid w:val="000C2977"/>
    <w:rPr>
      <w:rFonts w:ascii="Consolas" w:cs="Mangal" w:eastAsia="SimSun" w:hAnsi="Consolas"/>
      <w:b w:val="1"/>
      <w:i w:val="0"/>
      <w:iCs w:val="1"/>
      <w:color w:val="60a0b0"/>
      <w:kern w:val="1"/>
      <w:sz w:val="24"/>
      <w:szCs w:val="24"/>
      <w:lang w:bidi="hi-IN" w:eastAsia="hi-IN" w:val="en-GB"/>
    </w:rPr>
  </w:style>
  <w:style w:type="character" w:styleId="WarningTok" w:customStyle="1">
    <w:name w:val="WarningTok"/>
    <w:basedOn w:val="VerbatimChar"/>
    <w:rsid w:val="000C2977"/>
    <w:rPr>
      <w:rFonts w:ascii="Consolas" w:cs="Mangal" w:eastAsia="SimSun" w:hAnsi="Consolas"/>
      <w:b w:val="1"/>
      <w:i w:val="0"/>
      <w:iCs w:val="1"/>
      <w:color w:val="60a0b0"/>
      <w:kern w:val="1"/>
      <w:sz w:val="24"/>
      <w:szCs w:val="24"/>
      <w:lang w:bidi="hi-IN" w:eastAsia="hi-IN" w:val="en-GB"/>
    </w:rPr>
  </w:style>
  <w:style w:type="character" w:styleId="AlertTok" w:customStyle="1">
    <w:name w:val="AlertTok"/>
    <w:basedOn w:val="VerbatimChar"/>
    <w:rsid w:val="000C2977"/>
    <w:rPr>
      <w:rFonts w:ascii="Consolas" w:cs="Mangal" w:eastAsia="SimSun" w:hAnsi="Consolas"/>
      <w:b w:val="1"/>
      <w:i w:val="1"/>
      <w:iCs w:val="1"/>
      <w:color w:val="ff0000"/>
      <w:kern w:val="1"/>
      <w:sz w:val="24"/>
      <w:szCs w:val="24"/>
      <w:lang w:bidi="hi-IN" w:eastAsia="hi-IN" w:val="en-GB"/>
    </w:rPr>
  </w:style>
  <w:style w:type="character" w:styleId="ErrorTok" w:customStyle="1">
    <w:name w:val="ErrorTok"/>
    <w:basedOn w:val="VerbatimChar"/>
    <w:rsid w:val="000C2977"/>
    <w:rPr>
      <w:rFonts w:ascii="Consolas" w:cs="Mangal" w:eastAsia="SimSun" w:hAnsi="Consolas"/>
      <w:b w:val="1"/>
      <w:i w:val="1"/>
      <w:iCs w:val="1"/>
      <w:color w:val="ff0000"/>
      <w:kern w:val="1"/>
      <w:sz w:val="24"/>
      <w:szCs w:val="24"/>
      <w:lang w:bidi="hi-IN" w:eastAsia="hi-IN" w:val="en-GB"/>
    </w:rPr>
  </w:style>
  <w:style w:type="character" w:styleId="NormalTok" w:customStyle="1">
    <w:name w:val="NormalTok"/>
    <w:basedOn w:val="VerbatimChar"/>
    <w:rsid w:val="000C2977"/>
    <w:rPr>
      <w:rFonts w:ascii="Consolas" w:cs="Mangal" w:eastAsia="SimSun" w:hAnsi="Consolas"/>
      <w:i w:val="1"/>
      <w:iCs w:val="1"/>
      <w:kern w:val="1"/>
      <w:sz w:val="24"/>
      <w:szCs w:val="24"/>
      <w:lang w:bidi="hi-IN" w:eastAsia="hi-IN" w:val="en-GB"/>
    </w:rPr>
  </w:style>
  <w:style w:type="table" w:styleId="Tabeletete" w:customStyle="1">
    <w:name w:val="Tabeletete"/>
    <w:basedOn w:val="TableNormal"/>
    <w:uiPriority w:val="99"/>
    <w:rsid w:val="000C2977"/>
    <w:pPr>
      <w:spacing w:after="0" w:line="240" w:lineRule="auto"/>
    </w:pPr>
    <w:rPr>
      <w:sz w:val="24"/>
      <w:szCs w:val="24"/>
    </w:rPr>
    <w:tblPr/>
  </w:style>
  <w:style w:type="paragraph" w:styleId="NormalWeb">
    <w:name w:val="Normal (Web)"/>
    <w:basedOn w:val="Normal"/>
    <w:uiPriority w:val="99"/>
    <w:unhideWhenUsed w:val="1"/>
    <w:rsid w:val="000C2977"/>
    <w:pPr>
      <w:spacing w:after="100" w:afterAutospacing="1" w:before="100" w:beforeAutospacing="1"/>
      <w:jc w:val="left"/>
    </w:pPr>
    <w:rPr>
      <w:rFonts w:ascii="Times New Roman" w:cs="Times New Roman" w:eastAsia="Times New Roman" w:hAnsi="Times New Roman"/>
      <w:sz w:val="24"/>
      <w:szCs w:val="24"/>
      <w:lang w:eastAsia="en-GB" w:val="en-GB"/>
    </w:rPr>
  </w:style>
  <w:style w:type="character" w:styleId="Strong">
    <w:name w:val="Strong"/>
    <w:basedOn w:val="DefaultParagraphFont"/>
    <w:uiPriority w:val="22"/>
    <w:qFormat w:val="1"/>
    <w:rsid w:val="000C2977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0C2977"/>
    <w:rPr>
      <w:i w:val="1"/>
      <w:iCs w:val="1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3F6ACC"/>
    <w:rPr>
      <w:color w:val="605e5c"/>
      <w:shd w:color="auto" w:fill="e1dfdd" w:val="clear"/>
    </w:rPr>
  </w:style>
  <w:style w:type="character" w:styleId="UnresolvedMention2" w:customStyle="1">
    <w:name w:val="Unresolved Mention2"/>
    <w:basedOn w:val="DefaultParagraphFont"/>
    <w:uiPriority w:val="99"/>
    <w:semiHidden w:val="1"/>
    <w:unhideWhenUsed w:val="1"/>
    <w:rsid w:val="00622DA7"/>
    <w:rPr>
      <w:color w:val="605e5c"/>
      <w:shd w:color="auto" w:fill="e1dfdd" w:val="clear"/>
    </w:rPr>
  </w:style>
  <w:style w:type="character" w:styleId="UnresolvedMention3" w:customStyle="1">
    <w:name w:val="Unresolved Mention3"/>
    <w:basedOn w:val="DefaultParagraphFont"/>
    <w:uiPriority w:val="99"/>
    <w:semiHidden w:val="1"/>
    <w:unhideWhenUsed w:val="1"/>
    <w:rsid w:val="00492DA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spacing w:after="240" w:before="240" w:lineRule="auto"/>
      <w:jc w:val="center"/>
    </w:pPr>
    <w:rPr>
      <w:rFonts w:ascii="Calibri" w:cs="Calibri" w:eastAsia="Calibri" w:hAnsi="Calibri"/>
      <w:b w:val="1"/>
      <w:color w:val="2b6fab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3.png"/><Relationship Id="rId42" Type="http://schemas.openxmlformats.org/officeDocument/2006/relationships/image" Target="media/image38.png"/><Relationship Id="rId41" Type="http://schemas.openxmlformats.org/officeDocument/2006/relationships/image" Target="media/image7.png"/><Relationship Id="rId44" Type="http://schemas.openxmlformats.org/officeDocument/2006/relationships/footer" Target="footer9.xml"/><Relationship Id="rId43" Type="http://schemas.openxmlformats.org/officeDocument/2006/relationships/image" Target="media/image12.png"/><Relationship Id="rId46" Type="http://schemas.openxmlformats.org/officeDocument/2006/relationships/footer" Target="footer10.xml"/><Relationship Id="rId45" Type="http://schemas.openxmlformats.org/officeDocument/2006/relationships/footer" Target="footer12.xml"/><Relationship Id="rId80" Type="http://schemas.openxmlformats.org/officeDocument/2006/relationships/image" Target="media/image21.png"/><Relationship Id="rId81" Type="http://schemas.openxmlformats.org/officeDocument/2006/relationships/image" Target="media/image3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1.png"/><Relationship Id="rId48" Type="http://schemas.openxmlformats.org/officeDocument/2006/relationships/image" Target="media/image10.png"/><Relationship Id="rId47" Type="http://schemas.openxmlformats.org/officeDocument/2006/relationships/image" Target="media/image2.png"/><Relationship Id="rId4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0.png"/><Relationship Id="rId8" Type="http://schemas.openxmlformats.org/officeDocument/2006/relationships/image" Target="media/image63.jpg"/><Relationship Id="rId73" Type="http://schemas.openxmlformats.org/officeDocument/2006/relationships/image" Target="media/image28.png"/><Relationship Id="rId72" Type="http://schemas.openxmlformats.org/officeDocument/2006/relationships/image" Target="media/image27.png"/><Relationship Id="rId31" Type="http://schemas.openxmlformats.org/officeDocument/2006/relationships/footer" Target="footer5.xml"/><Relationship Id="rId75" Type="http://schemas.openxmlformats.org/officeDocument/2006/relationships/image" Target="media/image19.png"/><Relationship Id="rId30" Type="http://schemas.openxmlformats.org/officeDocument/2006/relationships/footer" Target="footer1.xml"/><Relationship Id="rId74" Type="http://schemas.openxmlformats.org/officeDocument/2006/relationships/image" Target="media/image24.png"/><Relationship Id="rId33" Type="http://schemas.openxmlformats.org/officeDocument/2006/relationships/image" Target="media/image34.png"/><Relationship Id="rId77" Type="http://schemas.openxmlformats.org/officeDocument/2006/relationships/image" Target="media/image16.png"/><Relationship Id="rId32" Type="http://schemas.openxmlformats.org/officeDocument/2006/relationships/footer" Target="footer2.xml"/><Relationship Id="rId76" Type="http://schemas.openxmlformats.org/officeDocument/2006/relationships/image" Target="media/image11.png"/><Relationship Id="rId35" Type="http://schemas.openxmlformats.org/officeDocument/2006/relationships/image" Target="media/image29.png"/><Relationship Id="rId79" Type="http://schemas.openxmlformats.org/officeDocument/2006/relationships/image" Target="media/image15.png"/><Relationship Id="rId34" Type="http://schemas.openxmlformats.org/officeDocument/2006/relationships/image" Target="media/image31.png"/><Relationship Id="rId78" Type="http://schemas.openxmlformats.org/officeDocument/2006/relationships/image" Target="media/image20.png"/><Relationship Id="rId71" Type="http://schemas.openxmlformats.org/officeDocument/2006/relationships/image" Target="media/image14.png"/><Relationship Id="rId70" Type="http://schemas.openxmlformats.org/officeDocument/2006/relationships/image" Target="media/image62.png"/><Relationship Id="rId37" Type="http://schemas.openxmlformats.org/officeDocument/2006/relationships/footer" Target="footer7.xml"/><Relationship Id="rId36" Type="http://schemas.openxmlformats.org/officeDocument/2006/relationships/image" Target="media/image47.png"/><Relationship Id="rId39" Type="http://schemas.openxmlformats.org/officeDocument/2006/relationships/footer" Target="footer3.xml"/><Relationship Id="rId38" Type="http://schemas.openxmlformats.org/officeDocument/2006/relationships/footer" Target="footer6.xml"/><Relationship Id="rId62" Type="http://schemas.openxmlformats.org/officeDocument/2006/relationships/footer" Target="footer4.xml"/><Relationship Id="rId61" Type="http://schemas.openxmlformats.org/officeDocument/2006/relationships/footer" Target="footer8.xml"/><Relationship Id="rId20" Type="http://schemas.openxmlformats.org/officeDocument/2006/relationships/image" Target="media/image49.png"/><Relationship Id="rId64" Type="http://schemas.openxmlformats.org/officeDocument/2006/relationships/image" Target="media/image41.png"/><Relationship Id="rId63" Type="http://schemas.openxmlformats.org/officeDocument/2006/relationships/footer" Target="footer11.xml"/><Relationship Id="rId22" Type="http://schemas.openxmlformats.org/officeDocument/2006/relationships/image" Target="media/image1.png"/><Relationship Id="rId66" Type="http://schemas.openxmlformats.org/officeDocument/2006/relationships/image" Target="media/image26.png"/><Relationship Id="rId21" Type="http://schemas.openxmlformats.org/officeDocument/2006/relationships/image" Target="media/image57.png"/><Relationship Id="rId65" Type="http://schemas.openxmlformats.org/officeDocument/2006/relationships/image" Target="media/image43.png"/><Relationship Id="rId24" Type="http://schemas.openxmlformats.org/officeDocument/2006/relationships/image" Target="media/image54.png"/><Relationship Id="rId68" Type="http://schemas.openxmlformats.org/officeDocument/2006/relationships/image" Target="media/image53.png"/><Relationship Id="rId23" Type="http://schemas.openxmlformats.org/officeDocument/2006/relationships/image" Target="media/image9.png"/><Relationship Id="rId67" Type="http://schemas.openxmlformats.org/officeDocument/2006/relationships/image" Target="media/image40.png"/><Relationship Id="rId60" Type="http://schemas.openxmlformats.org/officeDocument/2006/relationships/image" Target="media/image18.png"/><Relationship Id="rId26" Type="http://schemas.openxmlformats.org/officeDocument/2006/relationships/image" Target="media/image56.png"/><Relationship Id="rId25" Type="http://schemas.openxmlformats.org/officeDocument/2006/relationships/image" Target="media/image52.png"/><Relationship Id="rId69" Type="http://schemas.openxmlformats.org/officeDocument/2006/relationships/image" Target="media/image32.png"/><Relationship Id="rId28" Type="http://schemas.openxmlformats.org/officeDocument/2006/relationships/image" Target="media/image36.png"/><Relationship Id="rId27" Type="http://schemas.openxmlformats.org/officeDocument/2006/relationships/image" Target="media/image25.png"/><Relationship Id="rId29" Type="http://schemas.openxmlformats.org/officeDocument/2006/relationships/image" Target="media/image39.png"/><Relationship Id="rId51" Type="http://schemas.openxmlformats.org/officeDocument/2006/relationships/image" Target="media/image6.png"/><Relationship Id="rId50" Type="http://schemas.openxmlformats.org/officeDocument/2006/relationships/image" Target="media/image22.png"/><Relationship Id="rId53" Type="http://schemas.openxmlformats.org/officeDocument/2006/relationships/image" Target="media/image3.png"/><Relationship Id="rId52" Type="http://schemas.openxmlformats.org/officeDocument/2006/relationships/image" Target="media/image23.png"/><Relationship Id="rId11" Type="http://schemas.openxmlformats.org/officeDocument/2006/relationships/image" Target="media/image59.gif"/><Relationship Id="rId55" Type="http://schemas.openxmlformats.org/officeDocument/2006/relationships/image" Target="media/image4.png"/><Relationship Id="rId10" Type="http://schemas.openxmlformats.org/officeDocument/2006/relationships/image" Target="media/image60.png"/><Relationship Id="rId54" Type="http://schemas.openxmlformats.org/officeDocument/2006/relationships/image" Target="media/image8.png"/><Relationship Id="rId13" Type="http://schemas.openxmlformats.org/officeDocument/2006/relationships/image" Target="media/image50.png"/><Relationship Id="rId57" Type="http://schemas.openxmlformats.org/officeDocument/2006/relationships/image" Target="media/image35.png"/><Relationship Id="rId12" Type="http://schemas.openxmlformats.org/officeDocument/2006/relationships/image" Target="media/image48.png"/><Relationship Id="rId56" Type="http://schemas.openxmlformats.org/officeDocument/2006/relationships/image" Target="media/image13.png"/><Relationship Id="rId15" Type="http://schemas.openxmlformats.org/officeDocument/2006/relationships/image" Target="media/image44.png"/><Relationship Id="rId59" Type="http://schemas.openxmlformats.org/officeDocument/2006/relationships/image" Target="media/image17.png"/><Relationship Id="rId14" Type="http://schemas.openxmlformats.org/officeDocument/2006/relationships/image" Target="media/image58.png"/><Relationship Id="rId58" Type="http://schemas.openxmlformats.org/officeDocument/2006/relationships/image" Target="media/image42.png"/><Relationship Id="rId17" Type="http://schemas.openxmlformats.org/officeDocument/2006/relationships/image" Target="media/image46.png"/><Relationship Id="rId16" Type="http://schemas.openxmlformats.org/officeDocument/2006/relationships/image" Target="media/image61.png"/><Relationship Id="rId19" Type="http://schemas.openxmlformats.org/officeDocument/2006/relationships/image" Target="media/image45.png"/><Relationship Id="rId18" Type="http://schemas.openxmlformats.org/officeDocument/2006/relationships/image" Target="media/image5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dIWavvYi0XNdjmFWSfv9ASHeKJw==">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2023-02-02T08:10:00Z</dcterms:created>
  <dc:creator>Anita Vujinović</dc:creator>
</cp:coreProperties>
</file>